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58BB032"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7535E5">
            <w:rPr>
              <w:rFonts w:ascii="Arial" w:hAnsi="Arial" w:cs="Arial"/>
              <w:b/>
              <w:sz w:val="24"/>
            </w:rPr>
            <w:t>NR Ad-hoc #3</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AD3097">
        <w:rPr>
          <w:rFonts w:ascii="Arial" w:hAnsi="Arial" w:cs="Arial"/>
          <w:b/>
          <w:sz w:val="24"/>
        </w:rPr>
        <w:tab/>
      </w:r>
      <w:r w:rsidR="00AD3097">
        <w:rPr>
          <w:rFonts w:ascii="Arial" w:hAnsi="Arial" w:cs="Arial"/>
          <w:b/>
          <w:sz w:val="24"/>
        </w:rPr>
        <w:tab/>
      </w:r>
      <w:r w:rsidR="00AD3097">
        <w:rPr>
          <w:rFonts w:ascii="Arial" w:hAnsi="Arial" w:cs="Arial"/>
          <w:b/>
          <w:sz w:val="24"/>
        </w:rPr>
        <w:tab/>
      </w:r>
      <w:r w:rsidR="00AD309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D76AC0">
            <w:rPr>
              <w:rFonts w:ascii="Arial" w:hAnsi="Arial" w:cs="Arial"/>
              <w:b/>
              <w:sz w:val="24"/>
            </w:rPr>
            <w:t>R1-17162</w:t>
          </w:r>
          <w:r w:rsidR="00C72048">
            <w:rPr>
              <w:rFonts w:ascii="Arial" w:hAnsi="Arial" w:cs="Arial"/>
              <w:b/>
              <w:sz w:val="24"/>
            </w:rPr>
            <w:t>78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47BE575A" w:rsidR="00425159" w:rsidRPr="00425159" w:rsidRDefault="0036567B" w:rsidP="00425159">
          <w:pPr>
            <w:spacing w:after="0"/>
            <w:ind w:left="1988" w:hanging="1988"/>
            <w:jc w:val="both"/>
            <w:rPr>
              <w:rFonts w:ascii="Arial" w:hAnsi="Arial" w:cs="Arial"/>
              <w:b/>
              <w:sz w:val="24"/>
            </w:rPr>
          </w:pPr>
          <w:r>
            <w:rPr>
              <w:rFonts w:ascii="Arial" w:hAnsi="Arial" w:cs="Arial"/>
              <w:b/>
              <w:sz w:val="24"/>
            </w:rPr>
            <w:t>Nagoya, Japan, 18-21th September,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06944091"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7535E5">
            <w:rPr>
              <w:rFonts w:ascii="Arial" w:hAnsi="Arial" w:cs="Arial"/>
              <w:b/>
              <w:sz w:val="24"/>
            </w:rPr>
            <w:t>RMSI Contents and Delivery Mechanism</w:t>
          </w:r>
        </w:sdtContent>
      </w:sdt>
    </w:p>
    <w:p w14:paraId="233C83DF" w14:textId="54083D4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D807E5">
            <w:rPr>
              <w:rFonts w:ascii="Arial" w:hAnsi="Arial" w:cs="Arial"/>
              <w:b/>
              <w:sz w:val="24"/>
            </w:rPr>
            <w:t>6.1.2.2</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14C95C4F" w:rsidR="0029053D" w:rsidRPr="00FD7078" w:rsidRDefault="00A72C6C" w:rsidP="00DC1451">
      <w:pPr>
        <w:pStyle w:val="BodyText"/>
        <w:spacing w:before="240"/>
        <w:ind w:firstLine="288"/>
        <w:jc w:val="left"/>
        <w:rPr>
          <w:rFonts w:ascii="Times New Roman" w:hAnsi="Times New Roman"/>
          <w:sz w:val="22"/>
          <w:szCs w:val="22"/>
          <w:lang w:eastAsia="zh-CN"/>
        </w:rPr>
      </w:pPr>
      <w:r w:rsidRPr="00FD7078">
        <w:rPr>
          <w:rFonts w:ascii="Times New Roman" w:hAnsi="Times New Roman"/>
          <w:sz w:val="22"/>
          <w:szCs w:val="22"/>
          <w:lang w:eastAsia="zh-CN"/>
        </w:rPr>
        <w:t>In this contributio</w:t>
      </w:r>
      <w:r w:rsidR="00D93C08" w:rsidRPr="00FD7078">
        <w:rPr>
          <w:rFonts w:ascii="Times New Roman" w:hAnsi="Times New Roman"/>
          <w:sz w:val="22"/>
          <w:szCs w:val="22"/>
          <w:lang w:eastAsia="zh-CN"/>
        </w:rPr>
        <w:t>n, we discuss delivery mechanisms for the remaining system information.</w:t>
      </w:r>
      <w:r w:rsidR="0029053D" w:rsidRPr="00FD7078">
        <w:rPr>
          <w:rFonts w:ascii="Times New Roman" w:hAnsi="Times New Roman"/>
          <w:sz w:val="22"/>
          <w:szCs w:val="22"/>
          <w:lang w:eastAsia="zh-CN"/>
        </w:rPr>
        <w:t xml:space="preserve"> The following</w:t>
      </w:r>
      <w:r w:rsidR="004F23CC" w:rsidRPr="00FD7078">
        <w:rPr>
          <w:rFonts w:ascii="Times New Roman" w:hAnsi="Times New Roman"/>
          <w:sz w:val="22"/>
          <w:szCs w:val="22"/>
          <w:lang w:eastAsia="zh-CN"/>
        </w:rPr>
        <w:t xml:space="preserve"> are agreements from RAN1 #88bis, </w:t>
      </w:r>
      <w:r w:rsidR="00BD283B" w:rsidRPr="00FD7078">
        <w:rPr>
          <w:rFonts w:ascii="Times New Roman" w:hAnsi="Times New Roman"/>
          <w:sz w:val="22"/>
          <w:szCs w:val="22"/>
          <w:lang w:eastAsia="zh-CN"/>
        </w:rPr>
        <w:t>#89</w:t>
      </w:r>
      <w:r w:rsidR="004F23CC" w:rsidRPr="00FD7078">
        <w:rPr>
          <w:rFonts w:ascii="Times New Roman" w:hAnsi="Times New Roman"/>
          <w:sz w:val="22"/>
          <w:szCs w:val="22"/>
          <w:lang w:eastAsia="zh-CN"/>
        </w:rPr>
        <w:t>, and #90</w:t>
      </w:r>
      <w:r w:rsidR="0029053D" w:rsidRPr="00FD7078">
        <w:rPr>
          <w:rFonts w:ascii="Times New Roman" w:hAnsi="Times New Roman"/>
          <w:sz w:val="22"/>
          <w:szCs w:val="22"/>
          <w:lang w:eastAsia="zh-CN"/>
        </w:rPr>
        <w:t>.</w:t>
      </w:r>
    </w:p>
    <w:tbl>
      <w:tblPr>
        <w:tblStyle w:val="TableGrid"/>
        <w:tblW w:w="0" w:type="auto"/>
        <w:tblLook w:val="04A0" w:firstRow="1" w:lastRow="0" w:firstColumn="1" w:lastColumn="0" w:noHBand="0" w:noVBand="1"/>
      </w:tblPr>
      <w:tblGrid>
        <w:gridCol w:w="9962"/>
      </w:tblGrid>
      <w:tr w:rsidR="0029053D" w14:paraId="1B49B3C5" w14:textId="77777777" w:rsidTr="0029053D">
        <w:tc>
          <w:tcPr>
            <w:tcW w:w="9962" w:type="dxa"/>
          </w:tcPr>
          <w:p w14:paraId="75824F53" w14:textId="77777777" w:rsidR="0029053D" w:rsidRPr="002D7E24" w:rsidRDefault="0029053D" w:rsidP="004F23CC">
            <w:pPr>
              <w:spacing w:before="0" w:after="0" w:line="240" w:lineRule="auto"/>
              <w:rPr>
                <w:rFonts w:eastAsia="MS Mincho"/>
                <w:highlight w:val="yellow"/>
                <w:u w:val="single"/>
                <w:lang w:eastAsia="ja-JP"/>
              </w:rPr>
            </w:pPr>
            <w:r w:rsidRPr="00016E9D">
              <w:rPr>
                <w:rFonts w:eastAsia="MS Mincho" w:hint="eastAsia"/>
                <w:b/>
                <w:highlight w:val="green"/>
                <w:u w:val="single"/>
                <w:lang w:eastAsia="ja-JP"/>
              </w:rPr>
              <w:t>Agreements:</w:t>
            </w:r>
          </w:p>
          <w:p w14:paraId="232A1D4A" w14:textId="77777777" w:rsidR="0029053D" w:rsidRPr="002D7E24" w:rsidRDefault="0029053D" w:rsidP="004F23CC">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NR-PDSCH carrying the remaining minimum system information is scheduled using NR-PDCCH.</w:t>
            </w:r>
          </w:p>
          <w:p w14:paraId="21B2565C" w14:textId="77777777" w:rsidR="0029053D" w:rsidRDefault="0029053D" w:rsidP="004F23CC">
            <w:pPr>
              <w:numPr>
                <w:ilvl w:val="0"/>
                <w:numId w:val="31"/>
              </w:numPr>
              <w:overflowPunct/>
              <w:autoSpaceDE/>
              <w:autoSpaceDN/>
              <w:adjustRightInd/>
              <w:spacing w:before="0" w:after="0" w:line="240" w:lineRule="auto"/>
              <w:textAlignment w:val="auto"/>
              <w:rPr>
                <w:rFonts w:eastAsia="MS Mincho"/>
                <w:lang w:eastAsia="ja-JP"/>
              </w:rPr>
            </w:pPr>
            <w:r w:rsidRPr="002D7E24">
              <w:rPr>
                <w:rFonts w:eastAsia="MS Mincho"/>
                <w:lang w:eastAsia="ja-JP"/>
              </w:rPr>
              <w:t xml:space="preserve">NR-PBCH provides </w:t>
            </w:r>
            <w:r>
              <w:rPr>
                <w:rFonts w:eastAsia="MS Mincho" w:hint="eastAsia"/>
                <w:lang w:eastAsia="ja-JP"/>
              </w:rPr>
              <w:t xml:space="preserve">configuration </w:t>
            </w:r>
            <w:r w:rsidRPr="002D7E24">
              <w:rPr>
                <w:rFonts w:eastAsia="MS Mincho"/>
                <w:lang w:eastAsia="ja-JP"/>
              </w:rPr>
              <w:t>information for the NR-PDCCH scheduling the NR-PDSCH carrying the remain</w:t>
            </w:r>
            <w:r>
              <w:rPr>
                <w:rFonts w:eastAsia="MS Mincho"/>
                <w:lang w:eastAsia="ja-JP"/>
              </w:rPr>
              <w:t>ing minimum system information</w:t>
            </w:r>
          </w:p>
          <w:p w14:paraId="51A7BCEC" w14:textId="77777777" w:rsidR="0029053D" w:rsidRDefault="0029053D"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FFS if a part of configuration information can be derived by specification</w:t>
            </w:r>
          </w:p>
          <w:p w14:paraId="1794452C" w14:textId="77777777" w:rsidR="00095215" w:rsidRPr="00B42423" w:rsidRDefault="00095215" w:rsidP="004F23CC">
            <w:pPr>
              <w:spacing w:before="0" w:after="0" w:line="240" w:lineRule="auto"/>
              <w:rPr>
                <w:rFonts w:eastAsia="MS Mincho"/>
                <w:b/>
                <w:u w:val="single"/>
                <w:lang w:eastAsia="ja-JP"/>
              </w:rPr>
            </w:pPr>
            <w:r w:rsidRPr="00DE78DD">
              <w:rPr>
                <w:rFonts w:eastAsia="MS Mincho" w:hint="eastAsia"/>
                <w:b/>
                <w:highlight w:val="green"/>
                <w:u w:val="single"/>
                <w:lang w:eastAsia="ja-JP"/>
              </w:rPr>
              <w:t>Agreements:</w:t>
            </w:r>
          </w:p>
          <w:p w14:paraId="2E2E726A" w14:textId="77777777" w:rsidR="00095215" w:rsidRDefault="00095215" w:rsidP="004F23CC">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For RMSI, the same subcarrier spacing is used for data and control channels</w:t>
            </w:r>
          </w:p>
          <w:p w14:paraId="46E826A5" w14:textId="77777777" w:rsidR="00095215" w:rsidRDefault="00095215" w:rsidP="004F23CC">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For paging, the same subcarrier spacing is used for data and control channels</w:t>
            </w:r>
          </w:p>
          <w:p w14:paraId="531F757C" w14:textId="77777777" w:rsidR="00095215" w:rsidRDefault="00095215" w:rsidP="004F23CC">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 xml:space="preserve">RAN1 will strive to minimize the </w:t>
            </w:r>
            <w:r>
              <w:rPr>
                <w:rFonts w:eastAsia="MS Mincho"/>
                <w:lang w:eastAsia="ja-JP"/>
              </w:rPr>
              <w:t>subcarrier</w:t>
            </w:r>
            <w:r>
              <w:rPr>
                <w:rFonts w:eastAsia="MS Mincho" w:hint="eastAsia"/>
                <w:lang w:eastAsia="ja-JP"/>
              </w:rPr>
              <w:t xml:space="preserve"> spacing switching point during the </w:t>
            </w:r>
            <w:r>
              <w:rPr>
                <w:rFonts w:eastAsia="MS Mincho"/>
                <w:lang w:eastAsia="ja-JP"/>
              </w:rPr>
              <w:t>initial</w:t>
            </w:r>
            <w:r>
              <w:rPr>
                <w:rFonts w:eastAsia="MS Mincho" w:hint="eastAsia"/>
                <w:lang w:eastAsia="ja-JP"/>
              </w:rPr>
              <w:t xml:space="preserve"> access and idle mode</w:t>
            </w:r>
          </w:p>
          <w:p w14:paraId="78EB0550" w14:textId="77777777" w:rsidR="00095215" w:rsidRPr="00E376D3" w:rsidRDefault="00095215" w:rsidP="004F23CC">
            <w:pPr>
              <w:numPr>
                <w:ilvl w:val="0"/>
                <w:numId w:val="34"/>
              </w:numPr>
              <w:overflowPunct/>
              <w:autoSpaceDE/>
              <w:autoSpaceDN/>
              <w:adjustRightInd/>
              <w:spacing w:before="0" w:after="0" w:line="240" w:lineRule="auto"/>
              <w:textAlignment w:val="auto"/>
              <w:rPr>
                <w:rFonts w:eastAsia="MS Mincho"/>
                <w:lang w:eastAsia="ja-JP"/>
              </w:rPr>
            </w:pPr>
            <w:r>
              <w:rPr>
                <w:rFonts w:eastAsia="MS Mincho" w:hint="eastAsia"/>
                <w:lang w:eastAsia="ja-JP"/>
              </w:rPr>
              <w:t>FFS: Whether the subcarrier spacing of data and control channel is the same between RMSI and paging</w:t>
            </w:r>
          </w:p>
          <w:p w14:paraId="5CCF440A" w14:textId="77777777" w:rsidR="004F23CC" w:rsidRPr="00ED5F95" w:rsidRDefault="004F23CC" w:rsidP="004F23CC">
            <w:pPr>
              <w:spacing w:before="0" w:after="0" w:line="240" w:lineRule="auto"/>
              <w:rPr>
                <w:rFonts w:eastAsia="MS Mincho"/>
                <w:b/>
                <w:u w:val="single"/>
                <w:lang w:eastAsia="ja-JP"/>
              </w:rPr>
            </w:pPr>
            <w:r w:rsidRPr="002D1A63">
              <w:rPr>
                <w:rFonts w:eastAsia="MS Mincho" w:hint="eastAsia"/>
                <w:b/>
                <w:highlight w:val="green"/>
                <w:u w:val="single"/>
                <w:lang w:eastAsia="ja-JP"/>
              </w:rPr>
              <w:t>A</w:t>
            </w:r>
            <w:r w:rsidRPr="002D1A63">
              <w:rPr>
                <w:rFonts w:eastAsia="MS Mincho"/>
                <w:b/>
                <w:highlight w:val="green"/>
                <w:u w:val="single"/>
                <w:lang w:eastAsia="ja-JP"/>
              </w:rPr>
              <w:t>greement</w:t>
            </w:r>
            <w:r w:rsidRPr="002D1A63">
              <w:rPr>
                <w:rFonts w:eastAsia="MS Mincho" w:hint="eastAsia"/>
                <w:b/>
                <w:highlight w:val="green"/>
                <w:u w:val="single"/>
                <w:lang w:eastAsia="ja-JP"/>
              </w:rPr>
              <w:t>:</w:t>
            </w:r>
          </w:p>
          <w:p w14:paraId="16720C80" w14:textId="77777777" w:rsidR="004F23CC" w:rsidRPr="00612F9C" w:rsidRDefault="004F23CC" w:rsidP="004F23CC">
            <w:pPr>
              <w:numPr>
                <w:ilvl w:val="0"/>
                <w:numId w:val="38"/>
              </w:numPr>
              <w:overflowPunct/>
              <w:autoSpaceDE/>
              <w:autoSpaceDN/>
              <w:adjustRightInd/>
              <w:spacing w:before="0" w:after="0" w:line="240" w:lineRule="auto"/>
              <w:textAlignment w:val="auto"/>
              <w:rPr>
                <w:rFonts w:eastAsia="MS Mincho"/>
                <w:lang w:eastAsia="ja-JP"/>
              </w:rPr>
            </w:pPr>
            <w:r w:rsidRPr="00612F9C">
              <w:rPr>
                <w:rFonts w:eastAsia="MS Mincho"/>
                <w:lang w:eastAsia="ja-JP"/>
              </w:rPr>
              <w:t>In configuration of a BWP,</w:t>
            </w:r>
          </w:p>
          <w:p w14:paraId="30564E50" w14:textId="77777777" w:rsidR="004F23CC" w:rsidRPr="00612F9C" w:rsidRDefault="004F23CC" w:rsidP="004F23CC">
            <w:pPr>
              <w:numPr>
                <w:ilvl w:val="1"/>
                <w:numId w:val="38"/>
              </w:numPr>
              <w:overflowPunct/>
              <w:autoSpaceDE/>
              <w:autoSpaceDN/>
              <w:adjustRightInd/>
              <w:spacing w:before="0" w:after="0" w:line="240" w:lineRule="auto"/>
              <w:textAlignment w:val="auto"/>
              <w:rPr>
                <w:rFonts w:eastAsia="MS Mincho"/>
                <w:lang w:eastAsia="ja-JP"/>
              </w:rPr>
            </w:pPr>
            <w:r w:rsidRPr="00612F9C">
              <w:rPr>
                <w:rFonts w:eastAsia="MS Mincho"/>
                <w:lang w:eastAsia="ja-JP"/>
              </w:rPr>
              <w:t xml:space="preserve">A UE is configured with </w:t>
            </w:r>
            <w:r>
              <w:rPr>
                <w:rFonts w:eastAsia="MS Mincho"/>
                <w:lang w:eastAsia="ja-JP"/>
              </w:rPr>
              <w:t>BWP in terms of</w:t>
            </w:r>
            <w:r w:rsidRPr="00612F9C">
              <w:rPr>
                <w:rFonts w:eastAsia="MS Mincho"/>
                <w:lang w:eastAsia="ja-JP"/>
              </w:rPr>
              <w:t xml:space="preserve"> PRBs. </w:t>
            </w:r>
          </w:p>
          <w:p w14:paraId="7A07154C" w14:textId="77777777" w:rsidR="004F23CC" w:rsidRPr="00612F9C" w:rsidRDefault="004F23CC" w:rsidP="004F23CC">
            <w:pPr>
              <w:numPr>
                <w:ilvl w:val="2"/>
                <w:numId w:val="38"/>
              </w:numPr>
              <w:overflowPunct/>
              <w:autoSpaceDE/>
              <w:autoSpaceDN/>
              <w:adjustRightInd/>
              <w:spacing w:before="0" w:after="0" w:line="240" w:lineRule="auto"/>
              <w:textAlignment w:val="auto"/>
              <w:rPr>
                <w:rFonts w:eastAsia="MS Mincho"/>
                <w:lang w:eastAsia="ja-JP"/>
              </w:rPr>
            </w:pPr>
            <w:r w:rsidRPr="00612F9C">
              <w:rPr>
                <w:rFonts w:eastAsia="MS Mincho"/>
                <w:lang w:eastAsia="ja-JP"/>
              </w:rPr>
              <w:t xml:space="preserve">The offset between BWP and a reference point is </w:t>
            </w:r>
            <w:r>
              <w:rPr>
                <w:rFonts w:eastAsia="MS Mincho" w:hint="eastAsia"/>
                <w:lang w:eastAsia="ja-JP"/>
              </w:rPr>
              <w:t xml:space="preserve">implicitly or explicitly indicated </w:t>
            </w:r>
            <w:r w:rsidRPr="00612F9C">
              <w:rPr>
                <w:rFonts w:eastAsia="MS Mincho"/>
                <w:lang w:eastAsia="ja-JP"/>
              </w:rPr>
              <w:t>to UE.</w:t>
            </w:r>
          </w:p>
          <w:p w14:paraId="7CC8F453" w14:textId="77777777" w:rsidR="004F23CC" w:rsidRPr="00612F9C" w:rsidRDefault="004F23CC" w:rsidP="004F23CC">
            <w:pPr>
              <w:numPr>
                <w:ilvl w:val="3"/>
                <w:numId w:val="38"/>
              </w:numPr>
              <w:overflowPunct/>
              <w:autoSpaceDE/>
              <w:autoSpaceDN/>
              <w:adjustRightInd/>
              <w:spacing w:before="0" w:after="0" w:line="240" w:lineRule="auto"/>
              <w:textAlignment w:val="auto"/>
              <w:rPr>
                <w:rFonts w:eastAsia="MS Mincho"/>
                <w:lang w:eastAsia="ja-JP"/>
              </w:rPr>
            </w:pPr>
            <w:r>
              <w:rPr>
                <w:rFonts w:eastAsia="MS Mincho"/>
                <w:lang w:eastAsia="ja-JP"/>
              </w:rPr>
              <w:t>FFS for r</w:t>
            </w:r>
            <w:r w:rsidRPr="00612F9C">
              <w:rPr>
                <w:rFonts w:eastAsia="MS Mincho"/>
                <w:lang w:eastAsia="ja-JP"/>
              </w:rPr>
              <w:t>eference point</w:t>
            </w:r>
            <w:r>
              <w:rPr>
                <w:rFonts w:eastAsia="MS Mincho"/>
                <w:lang w:eastAsia="ja-JP"/>
              </w:rPr>
              <w:t>, e.g., center</w:t>
            </w:r>
            <w:r>
              <w:rPr>
                <w:rFonts w:eastAsia="MS Mincho" w:hint="eastAsia"/>
                <w:lang w:eastAsia="ja-JP"/>
              </w:rPr>
              <w:t>/boundary</w:t>
            </w:r>
            <w:r>
              <w:rPr>
                <w:rFonts w:eastAsia="MS Mincho"/>
                <w:lang w:eastAsia="ja-JP"/>
              </w:rPr>
              <w:t xml:space="preserve"> of </w:t>
            </w:r>
            <w:r w:rsidRPr="00612F9C">
              <w:rPr>
                <w:rFonts w:eastAsia="MS Mincho"/>
                <w:lang w:eastAsia="ja-JP"/>
              </w:rPr>
              <w:t>NR carrier</w:t>
            </w:r>
            <w:r>
              <w:rPr>
                <w:rFonts w:eastAsia="MS Mincho"/>
                <w:lang w:eastAsia="ja-JP"/>
              </w:rPr>
              <w:t>,</w:t>
            </w:r>
            <w:r w:rsidRPr="00612F9C">
              <w:rPr>
                <w:rFonts w:eastAsia="MS Mincho"/>
                <w:lang w:eastAsia="ja-JP"/>
              </w:rPr>
              <w:t xml:space="preserve"> </w:t>
            </w:r>
            <w:r>
              <w:rPr>
                <w:rFonts w:eastAsia="MS Mincho"/>
                <w:lang w:eastAsia="ja-JP"/>
              </w:rPr>
              <w:t xml:space="preserve">channel number used for sync. and/or channel raster, </w:t>
            </w:r>
            <w:r w:rsidRPr="00612F9C">
              <w:rPr>
                <w:rFonts w:eastAsia="MS Mincho"/>
                <w:lang w:eastAsia="ja-JP"/>
              </w:rPr>
              <w:t>or</w:t>
            </w:r>
            <w:r>
              <w:rPr>
                <w:rFonts w:eastAsia="MS Mincho"/>
                <w:lang w:eastAsia="ja-JP"/>
              </w:rPr>
              <w:t xml:space="preserve"> </w:t>
            </w:r>
            <w:r>
              <w:rPr>
                <w:rFonts w:eastAsia="MS Mincho" w:hint="eastAsia"/>
                <w:lang w:eastAsia="ja-JP"/>
              </w:rPr>
              <w:t>center/</w:t>
            </w:r>
            <w:r>
              <w:rPr>
                <w:rFonts w:eastAsia="MS Mincho"/>
                <w:lang w:eastAsia="ja-JP"/>
              </w:rPr>
              <w:t>boundary of RMSI BW,</w:t>
            </w:r>
            <w:r w:rsidRPr="00612F9C">
              <w:rPr>
                <w:rFonts w:eastAsia="MS Mincho"/>
                <w:lang w:eastAsia="ja-JP"/>
              </w:rPr>
              <w:t xml:space="preserve"> center</w:t>
            </w:r>
            <w:r>
              <w:rPr>
                <w:rFonts w:eastAsia="MS Mincho" w:hint="eastAsia"/>
                <w:lang w:eastAsia="ja-JP"/>
              </w:rPr>
              <w:t>/boundary</w:t>
            </w:r>
            <w:r w:rsidRPr="00612F9C">
              <w:rPr>
                <w:rFonts w:eastAsia="MS Mincho"/>
                <w:lang w:eastAsia="ja-JP"/>
              </w:rPr>
              <w:t xml:space="preserve"> of SS block accessed during the initial access</w:t>
            </w:r>
            <w:r>
              <w:rPr>
                <w:rFonts w:eastAsia="MS Mincho"/>
                <w:lang w:eastAsia="ja-JP"/>
              </w:rPr>
              <w:t>, etc.</w:t>
            </w:r>
          </w:p>
          <w:p w14:paraId="44520DC3" w14:textId="77777777" w:rsidR="004F23CC" w:rsidRPr="00612F9C" w:rsidRDefault="004F23CC" w:rsidP="004F23CC">
            <w:pPr>
              <w:numPr>
                <w:ilvl w:val="0"/>
                <w:numId w:val="38"/>
              </w:numPr>
              <w:overflowPunct/>
              <w:autoSpaceDE/>
              <w:autoSpaceDN/>
              <w:adjustRightInd/>
              <w:spacing w:before="0" w:after="0" w:line="240" w:lineRule="auto"/>
              <w:textAlignment w:val="auto"/>
              <w:rPr>
                <w:rFonts w:eastAsia="MS Mincho"/>
                <w:lang w:eastAsia="ja-JP"/>
              </w:rPr>
            </w:pPr>
            <w:r w:rsidRPr="00612F9C">
              <w:rPr>
                <w:rFonts w:eastAsia="MS Mincho"/>
                <w:lang w:eastAsia="ja-JP"/>
              </w:rPr>
              <w:t>NR supports MU-MIMO between UEs in different (but overlapping) BWPs</w:t>
            </w:r>
          </w:p>
          <w:p w14:paraId="1F75D981" w14:textId="77777777" w:rsidR="004F23CC" w:rsidRPr="00DF1DFE" w:rsidRDefault="004F23CC" w:rsidP="004F23CC">
            <w:pPr>
              <w:spacing w:before="0" w:after="0" w:line="240" w:lineRule="auto"/>
              <w:rPr>
                <w:rFonts w:eastAsia="MS Mincho"/>
                <w:b/>
                <w:u w:val="single"/>
                <w:lang w:eastAsia="ja-JP"/>
              </w:rPr>
            </w:pPr>
            <w:r w:rsidRPr="009978EA">
              <w:rPr>
                <w:rFonts w:eastAsia="MS Mincho" w:hint="eastAsia"/>
                <w:b/>
                <w:highlight w:val="green"/>
                <w:u w:val="single"/>
                <w:lang w:eastAsia="ja-JP"/>
              </w:rPr>
              <w:t>Agreements:</w:t>
            </w:r>
          </w:p>
          <w:p w14:paraId="0725E955" w14:textId="77777777" w:rsidR="004F23CC" w:rsidRPr="005E5E22" w:rsidRDefault="004F23CC" w:rsidP="004F23CC">
            <w:pPr>
              <w:numPr>
                <w:ilvl w:val="0"/>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14:paraId="54750F96" w14:textId="77777777" w:rsid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5E5E22">
              <w:rPr>
                <w:rFonts w:eastAsia="MS Mincho"/>
                <w:lang w:eastAsia="ja-JP"/>
              </w:rPr>
              <w:t>CORESET for RMSI scheduling and NR-PDSCH for RMSI does not have to be confined within the same BW of corresponding NR-PBCH</w:t>
            </w:r>
          </w:p>
          <w:p w14:paraId="29E3BFB1" w14:textId="77777777" w:rsid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Bandwidth for CORESET and NR-PDSCH for RMSI is confined within the UE minimum bandwidth for the given frequency band</w:t>
            </w:r>
          </w:p>
          <w:p w14:paraId="404B24F2" w14:textId="77777777" w:rsidR="004F23CC" w:rsidRPr="00561BA5" w:rsidRDefault="004F23CC" w:rsidP="004F23CC">
            <w:pPr>
              <w:spacing w:before="0" w:after="0" w:line="240" w:lineRule="auto"/>
              <w:rPr>
                <w:rFonts w:eastAsia="MS Mincho"/>
                <w:b/>
                <w:u w:val="single"/>
                <w:lang w:eastAsia="ja-JP"/>
              </w:rPr>
            </w:pPr>
            <w:r w:rsidRPr="00C24824">
              <w:rPr>
                <w:rFonts w:eastAsia="MS Mincho" w:hint="eastAsia"/>
                <w:b/>
                <w:highlight w:val="green"/>
                <w:u w:val="single"/>
                <w:lang w:eastAsia="ja-JP"/>
              </w:rPr>
              <w:t>Agreements:</w:t>
            </w:r>
          </w:p>
          <w:p w14:paraId="1DD5252B" w14:textId="77777777" w:rsidR="004F23CC" w:rsidRPr="00561BA5" w:rsidRDefault="004F23CC" w:rsidP="004F23CC">
            <w:pPr>
              <w:numPr>
                <w:ilvl w:val="0"/>
                <w:numId w:val="41"/>
              </w:numPr>
              <w:tabs>
                <w:tab w:val="left" w:pos="1440"/>
              </w:tabs>
              <w:overflowPunct/>
              <w:autoSpaceDE/>
              <w:autoSpaceDN/>
              <w:adjustRightInd/>
              <w:spacing w:before="0" w:after="0" w:line="240" w:lineRule="auto"/>
              <w:textAlignment w:val="auto"/>
              <w:rPr>
                <w:rFonts w:eastAsia="MS Mincho"/>
                <w:lang w:eastAsia="ja-JP"/>
              </w:rPr>
            </w:pPr>
            <w:r w:rsidRPr="00561BA5">
              <w:rPr>
                <w:rFonts w:eastAsia="MS Mincho"/>
                <w:lang w:val="sv-SE" w:eastAsia="ja-JP"/>
              </w:rPr>
              <w:t>UE computes pathloss based on ”SS block transmit power” and SS block RSRP</w:t>
            </w:r>
          </w:p>
          <w:p w14:paraId="14FFA084" w14:textId="77777777" w:rsidR="004F23CC" w:rsidRPr="00561BA5" w:rsidRDefault="004F23CC" w:rsidP="004F23CC">
            <w:pPr>
              <w:numPr>
                <w:ilvl w:val="0"/>
                <w:numId w:val="41"/>
              </w:numPr>
              <w:tabs>
                <w:tab w:val="left" w:pos="1440"/>
              </w:tabs>
              <w:overflowPunct/>
              <w:autoSpaceDE/>
              <w:autoSpaceDN/>
              <w:adjustRightInd/>
              <w:spacing w:before="0" w:after="0" w:line="240" w:lineRule="auto"/>
              <w:textAlignment w:val="auto"/>
              <w:rPr>
                <w:rFonts w:eastAsia="MS Mincho"/>
                <w:lang w:eastAsia="ja-JP"/>
              </w:rPr>
            </w:pPr>
            <w:r w:rsidRPr="00561BA5">
              <w:rPr>
                <w:rFonts w:eastAsia="MS Mincho" w:hint="eastAsia"/>
                <w:lang w:val="sv-SE" w:eastAsia="ja-JP"/>
              </w:rPr>
              <w:t xml:space="preserve">At least one </w:t>
            </w:r>
            <w:r>
              <w:rPr>
                <w:rFonts w:eastAsia="MS Mincho"/>
                <w:lang w:val="sv-SE" w:eastAsia="ja-JP"/>
              </w:rPr>
              <w:t>”</w:t>
            </w:r>
            <w:r w:rsidRPr="00561BA5">
              <w:rPr>
                <w:rFonts w:eastAsia="MS Mincho" w:hint="eastAsia"/>
                <w:lang w:val="sv-SE" w:eastAsia="ja-JP"/>
              </w:rPr>
              <w:t>SS block transmist power</w:t>
            </w:r>
            <w:r>
              <w:rPr>
                <w:rFonts w:eastAsia="MS Mincho"/>
                <w:lang w:val="sv-SE" w:eastAsia="ja-JP"/>
              </w:rPr>
              <w:t>”</w:t>
            </w:r>
            <w:r w:rsidRPr="00561BA5">
              <w:rPr>
                <w:rFonts w:eastAsia="MS Mincho" w:hint="eastAsia"/>
                <w:lang w:val="sv-SE" w:eastAsia="ja-JP"/>
              </w:rPr>
              <w:t xml:space="preserve"> value is indicated to UE in RMSI</w:t>
            </w:r>
          </w:p>
          <w:p w14:paraId="2DBD9CC7" w14:textId="77777777" w:rsidR="004F23CC" w:rsidRPr="00561BA5"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4F23CC">
              <w:rPr>
                <w:rFonts w:eastAsia="MS Mincho" w:hint="eastAsia"/>
                <w:lang w:eastAsia="ja-JP"/>
              </w:rPr>
              <w:t>FFS: whether and how to support multiple values</w:t>
            </w:r>
          </w:p>
          <w:p w14:paraId="5E345A4E" w14:textId="77777777" w:rsidR="004F23CC" w:rsidRPr="00561BA5" w:rsidRDefault="004F23CC" w:rsidP="004F23CC">
            <w:pPr>
              <w:numPr>
                <w:ilvl w:val="0"/>
                <w:numId w:val="41"/>
              </w:numPr>
              <w:tabs>
                <w:tab w:val="left" w:pos="1440"/>
              </w:tabs>
              <w:overflowPunct/>
              <w:autoSpaceDE/>
              <w:autoSpaceDN/>
              <w:adjustRightInd/>
              <w:spacing w:before="0" w:after="0" w:line="240" w:lineRule="auto"/>
              <w:textAlignment w:val="auto"/>
              <w:rPr>
                <w:rFonts w:eastAsia="MS Mincho"/>
                <w:lang w:eastAsia="ja-JP"/>
              </w:rPr>
            </w:pPr>
            <w:r w:rsidRPr="00561BA5">
              <w:rPr>
                <w:rFonts w:eastAsia="MS Mincho" w:hint="eastAsia"/>
                <w:lang w:eastAsia="ja-JP"/>
              </w:rPr>
              <w:t xml:space="preserve">Note: different SS blocks in an SS burst set can be </w:t>
            </w:r>
            <w:r w:rsidRPr="00561BA5">
              <w:rPr>
                <w:rFonts w:eastAsia="MS Mincho"/>
                <w:lang w:eastAsia="ja-JP"/>
              </w:rPr>
              <w:t>transmitted</w:t>
            </w:r>
            <w:r w:rsidRPr="00561BA5">
              <w:rPr>
                <w:rFonts w:eastAsia="MS Mincho" w:hint="eastAsia"/>
                <w:lang w:eastAsia="ja-JP"/>
              </w:rPr>
              <w:t xml:space="preserve"> with different power and/or with different Tx beamforming gain at least as NW implementation</w:t>
            </w:r>
          </w:p>
          <w:p w14:paraId="2DB89A25" w14:textId="77777777" w:rsidR="004F23CC" w:rsidRPr="003C46B1" w:rsidRDefault="004F23CC" w:rsidP="004F23CC">
            <w:pPr>
              <w:spacing w:before="0" w:after="0" w:line="240" w:lineRule="auto"/>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1DFE5629" w14:textId="77777777" w:rsidR="004F23CC" w:rsidRPr="004F23CC" w:rsidRDefault="004F23CC" w:rsidP="004F23CC">
            <w:pPr>
              <w:numPr>
                <w:ilvl w:val="0"/>
                <w:numId w:val="41"/>
              </w:numPr>
              <w:tabs>
                <w:tab w:val="left" w:pos="1440"/>
              </w:tabs>
              <w:overflowPunct/>
              <w:autoSpaceDE/>
              <w:autoSpaceDN/>
              <w:adjustRightInd/>
              <w:spacing w:before="0" w:after="0" w:line="240" w:lineRule="auto"/>
              <w:textAlignment w:val="auto"/>
              <w:rPr>
                <w:rFonts w:eastAsia="MS Mincho"/>
                <w:lang w:val="sv-SE" w:eastAsia="ja-JP"/>
              </w:rPr>
            </w:pPr>
            <w:r w:rsidRPr="004F23CC">
              <w:rPr>
                <w:rFonts w:eastAsia="MS Mincho"/>
                <w:lang w:val="sv-SE" w:eastAsia="ja-JP"/>
              </w:rPr>
              <w:t>The CORESET used to schedule the PDSCH containing the RMSI can be configured to contain also UE-specific PDCCH(s)</w:t>
            </w:r>
          </w:p>
          <w:p w14:paraId="213DA6BF" w14:textId="77777777" w:rsidR="004F23CC" w:rsidRPr="005E5E22" w:rsidRDefault="004F23CC" w:rsidP="004F23CC">
            <w:pPr>
              <w:spacing w:before="0" w:after="0" w:line="240" w:lineRule="auto"/>
              <w:rPr>
                <w:rFonts w:eastAsia="MS Mincho"/>
                <w:lang w:eastAsia="ja-JP"/>
              </w:rPr>
            </w:pPr>
          </w:p>
          <w:p w14:paraId="55329EC3" w14:textId="77777777" w:rsidR="004F23CC" w:rsidRPr="00802CAF" w:rsidRDefault="004F23CC" w:rsidP="004F23CC">
            <w:pPr>
              <w:spacing w:before="0" w:after="0" w:line="240" w:lineRule="auto"/>
              <w:rPr>
                <w:rFonts w:eastAsia="MS Mincho"/>
                <w:lang w:eastAsia="ja-JP"/>
              </w:rPr>
            </w:pPr>
            <w:r w:rsidRPr="009C1349">
              <w:rPr>
                <w:rFonts w:eastAsia="MS Mincho" w:hint="eastAsia"/>
                <w:b/>
                <w:highlight w:val="green"/>
                <w:u w:val="single"/>
                <w:lang w:eastAsia="ja-JP"/>
              </w:rPr>
              <w:t>Agreements:</w:t>
            </w:r>
          </w:p>
          <w:p w14:paraId="12019395" w14:textId="77777777" w:rsidR="004F23CC" w:rsidRPr="00802CAF" w:rsidRDefault="004F23CC" w:rsidP="004F23CC">
            <w:pPr>
              <w:numPr>
                <w:ilvl w:val="0"/>
                <w:numId w:val="39"/>
              </w:numPr>
              <w:tabs>
                <w:tab w:val="left" w:pos="1440"/>
              </w:tabs>
              <w:overflowPunct/>
              <w:autoSpaceDE/>
              <w:autoSpaceDN/>
              <w:adjustRightInd/>
              <w:spacing w:before="0" w:after="0" w:line="240" w:lineRule="auto"/>
              <w:textAlignment w:val="auto"/>
              <w:rPr>
                <w:rFonts w:eastAsia="MS Mincho"/>
                <w:lang w:eastAsia="ja-JP"/>
              </w:rPr>
            </w:pPr>
            <w:r w:rsidRPr="00802CAF">
              <w:rPr>
                <w:rFonts w:eastAsia="MS Mincho" w:hint="eastAsia"/>
                <w:lang w:eastAsia="ja-JP"/>
              </w:rPr>
              <w:t>The single DL numerology to be used at least for RMSI, Msg.2/4 for initial access and broadcasted OSI is informed in NR-PBCH payload</w:t>
            </w:r>
          </w:p>
          <w:p w14:paraId="61876E74" w14:textId="77777777" w:rsidR="004F23CC" w:rsidRPr="00802CAF"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802CAF">
              <w:rPr>
                <w:rFonts w:eastAsia="MS Mincho" w:hint="eastAsia"/>
                <w:lang w:eastAsia="ja-JP"/>
              </w:rPr>
              <w:t>FFS: numerology to be used for paging, Msg.2/4 for other purposes and on-demand OSI</w:t>
            </w:r>
          </w:p>
          <w:p w14:paraId="158C3847" w14:textId="77777777" w:rsidR="004F23CC" w:rsidRPr="00A86C99" w:rsidRDefault="004F23CC" w:rsidP="004F23CC">
            <w:pPr>
              <w:spacing w:before="0" w:after="0" w:line="240" w:lineRule="auto"/>
              <w:rPr>
                <w:rFonts w:eastAsia="MS Mincho"/>
                <w:b/>
                <w:iCs/>
                <w:highlight w:val="yellow"/>
                <w:u w:val="single"/>
                <w:lang w:eastAsia="ja-JP"/>
              </w:rPr>
            </w:pPr>
            <w:r w:rsidRPr="00C25398">
              <w:rPr>
                <w:rFonts w:eastAsia="MS Mincho" w:hint="eastAsia"/>
                <w:b/>
                <w:iCs/>
                <w:highlight w:val="green"/>
                <w:u w:val="single"/>
                <w:lang w:eastAsia="ja-JP"/>
              </w:rPr>
              <w:t>Agreements:</w:t>
            </w:r>
          </w:p>
          <w:p w14:paraId="3F57C526" w14:textId="77777777" w:rsidR="004F23CC" w:rsidRPr="00DE4DF3" w:rsidRDefault="004F23CC" w:rsidP="004F23CC">
            <w:pPr>
              <w:numPr>
                <w:ilvl w:val="0"/>
                <w:numId w:val="43"/>
              </w:numPr>
              <w:tabs>
                <w:tab w:val="left" w:pos="1440"/>
              </w:tabs>
              <w:overflowPunct/>
              <w:autoSpaceDE/>
              <w:autoSpaceDN/>
              <w:adjustRightInd/>
              <w:spacing w:before="0" w:after="0" w:line="240" w:lineRule="auto"/>
              <w:textAlignment w:val="auto"/>
              <w:rPr>
                <w:rFonts w:eastAsia="MS Mincho"/>
                <w:iCs/>
                <w:lang w:eastAsia="ja-JP"/>
              </w:rPr>
            </w:pPr>
            <w:r w:rsidRPr="00DE4DF3">
              <w:rPr>
                <w:rFonts w:eastAsia="MS Mincho"/>
                <w:iCs/>
                <w:lang w:eastAsia="ja-JP"/>
              </w:rPr>
              <w:t xml:space="preserve">Common PRB indexing is used at least for </w:t>
            </w:r>
            <w:r w:rsidRPr="00DE4DF3">
              <w:rPr>
                <w:rFonts w:eastAsia="MS Mincho" w:hint="eastAsia"/>
                <w:iCs/>
                <w:lang w:eastAsia="ja-JP"/>
              </w:rPr>
              <w:t xml:space="preserve">DL </w:t>
            </w:r>
            <w:r w:rsidRPr="00DE4DF3">
              <w:rPr>
                <w:rFonts w:eastAsia="MS Mincho"/>
                <w:iCs/>
                <w:lang w:eastAsia="ja-JP"/>
              </w:rPr>
              <w:t>BWP configuration in RRC connected state</w:t>
            </w:r>
          </w:p>
          <w:p w14:paraId="253315FA" w14:textId="77777777" w:rsidR="004F23CC" w:rsidRP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4F23CC">
              <w:rPr>
                <w:rFonts w:eastAsia="MS Mincho"/>
                <w:lang w:eastAsia="ja-JP"/>
              </w:rPr>
              <w:lastRenderedPageBreak/>
              <w:t xml:space="preserve">The reference point is PRB 0, which is common to </w:t>
            </w:r>
            <w:r w:rsidRPr="004F23CC">
              <w:rPr>
                <w:rFonts w:eastAsia="MS Mincho" w:hint="eastAsia"/>
                <w:lang w:eastAsia="ja-JP"/>
              </w:rPr>
              <w:t xml:space="preserve">all </w:t>
            </w:r>
            <w:r w:rsidRPr="004F23CC">
              <w:rPr>
                <w:rFonts w:eastAsia="MS Mincho"/>
                <w:lang w:eastAsia="ja-JP"/>
              </w:rPr>
              <w:t xml:space="preserve">the UEs sharing a wideband CC from network perspective, regardless of whether they are NB, CA, or WB UEs. </w:t>
            </w:r>
          </w:p>
          <w:p w14:paraId="33DEE320" w14:textId="77777777" w:rsidR="004F23CC" w:rsidRP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4F23CC">
              <w:rPr>
                <w:rFonts w:eastAsia="MS Mincho"/>
                <w:lang w:eastAsia="ja-JP"/>
              </w:rPr>
              <w:t xml:space="preserve">An offset from PRB 0 to the </w:t>
            </w:r>
            <w:r w:rsidRPr="004F23CC">
              <w:rPr>
                <w:rFonts w:eastAsia="MS Mincho" w:hint="eastAsia"/>
                <w:lang w:eastAsia="ja-JP"/>
              </w:rPr>
              <w:t>lowest PRB of the</w:t>
            </w:r>
            <w:r w:rsidRPr="004F23CC">
              <w:rPr>
                <w:rFonts w:eastAsia="MS Mincho"/>
                <w:lang w:eastAsia="ja-JP"/>
              </w:rPr>
              <w:t xml:space="preserve"> SS block </w:t>
            </w:r>
            <w:r w:rsidRPr="004F23CC">
              <w:rPr>
                <w:rFonts w:eastAsia="MS Mincho" w:hint="eastAsia"/>
                <w:lang w:eastAsia="ja-JP"/>
              </w:rPr>
              <w:t xml:space="preserve">accessed by the UE </w:t>
            </w:r>
            <w:r w:rsidRPr="004F23CC">
              <w:rPr>
                <w:rFonts w:eastAsia="MS Mincho"/>
                <w:lang w:eastAsia="ja-JP"/>
              </w:rPr>
              <w:t>is configured by high layer signaling</w:t>
            </w:r>
          </w:p>
          <w:p w14:paraId="08BC0B29" w14:textId="77777777" w:rsidR="004F23CC" w:rsidRPr="004F23CC" w:rsidRDefault="004F23CC" w:rsidP="004F23CC">
            <w:pPr>
              <w:numPr>
                <w:ilvl w:val="2"/>
                <w:numId w:val="38"/>
              </w:numPr>
              <w:overflowPunct/>
              <w:autoSpaceDE/>
              <w:autoSpaceDN/>
              <w:adjustRightInd/>
              <w:spacing w:before="0" w:after="0" w:line="240" w:lineRule="auto"/>
              <w:textAlignment w:val="auto"/>
              <w:rPr>
                <w:rFonts w:eastAsia="MS Mincho"/>
                <w:lang w:eastAsia="ja-JP"/>
              </w:rPr>
            </w:pPr>
            <w:r w:rsidRPr="004F23CC">
              <w:rPr>
                <w:rFonts w:eastAsia="MS Mincho"/>
                <w:lang w:eastAsia="ja-JP"/>
              </w:rPr>
              <w:t xml:space="preserve">FFS the configuration is by RMSI </w:t>
            </w:r>
            <w:r w:rsidRPr="004F23CC">
              <w:rPr>
                <w:rFonts w:eastAsia="MS Mincho" w:hint="eastAsia"/>
                <w:lang w:eastAsia="ja-JP"/>
              </w:rPr>
              <w:t>and/</w:t>
            </w:r>
            <w:r w:rsidRPr="004F23CC">
              <w:rPr>
                <w:rFonts w:eastAsia="MS Mincho"/>
                <w:lang w:eastAsia="ja-JP"/>
              </w:rPr>
              <w:t>or UE-specific signaling</w:t>
            </w:r>
          </w:p>
          <w:p w14:paraId="3104D0C7" w14:textId="77777777" w:rsidR="004F23CC" w:rsidRP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4F23CC">
              <w:rPr>
                <w:rFonts w:eastAsia="MS Mincho"/>
                <w:lang w:eastAsia="ja-JP"/>
              </w:rPr>
              <w:t xml:space="preserve">The common PRB indexing is </w:t>
            </w:r>
            <w:r w:rsidRPr="004F23CC">
              <w:rPr>
                <w:rFonts w:eastAsia="MS Mincho" w:hint="eastAsia"/>
                <w:lang w:eastAsia="ja-JP"/>
              </w:rPr>
              <w:t>for</w:t>
            </w:r>
            <w:r w:rsidRPr="004F23CC">
              <w:rPr>
                <w:rFonts w:eastAsia="MS Mincho"/>
                <w:lang w:eastAsia="ja-JP"/>
              </w:rPr>
              <w:t xml:space="preserve"> maximum number of PRBs for a given numerology defined in Table 4.3.2-1 in 38.211</w:t>
            </w:r>
          </w:p>
          <w:p w14:paraId="20CA3491" w14:textId="77777777" w:rsidR="004F23CC" w:rsidRP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4F23CC">
              <w:rPr>
                <w:rFonts w:eastAsia="MS Mincho" w:hint="eastAsia"/>
                <w:lang w:eastAsia="ja-JP"/>
              </w:rPr>
              <w:t>FFS: common PRB indexing for RS generation for UE-specific PDSCH</w:t>
            </w:r>
          </w:p>
          <w:p w14:paraId="084F6317" w14:textId="77777777" w:rsidR="004F23CC" w:rsidRPr="004F23CC" w:rsidRDefault="004F23CC" w:rsidP="004F23CC">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4F23CC">
              <w:rPr>
                <w:rFonts w:eastAsia="MS Mincho" w:hint="eastAsia"/>
                <w:lang w:eastAsia="ja-JP"/>
              </w:rPr>
              <w:t>FFS: common PRB indexing for UL</w:t>
            </w:r>
          </w:p>
          <w:p w14:paraId="0BE6F5A8" w14:textId="77777777" w:rsidR="004F23CC" w:rsidRPr="009F7A85" w:rsidRDefault="004F23CC" w:rsidP="004F23CC">
            <w:pPr>
              <w:spacing w:before="0" w:after="0" w:line="240" w:lineRule="auto"/>
              <w:rPr>
                <w:rFonts w:eastAsia="MS Mincho"/>
                <w:b/>
                <w:iCs/>
                <w:u w:val="single"/>
                <w:lang w:eastAsia="ja-JP"/>
              </w:rPr>
            </w:pPr>
            <w:r w:rsidRPr="003E5251">
              <w:rPr>
                <w:rFonts w:eastAsia="MS Mincho" w:hint="eastAsia"/>
                <w:b/>
                <w:iCs/>
                <w:highlight w:val="green"/>
                <w:u w:val="single"/>
                <w:lang w:eastAsia="ja-JP"/>
              </w:rPr>
              <w:t>Agreements:</w:t>
            </w:r>
          </w:p>
          <w:p w14:paraId="366ADD4B" w14:textId="77777777" w:rsidR="004F23CC" w:rsidRPr="0034708A" w:rsidRDefault="004F23CC" w:rsidP="004F23CC">
            <w:pPr>
              <w:numPr>
                <w:ilvl w:val="0"/>
                <w:numId w:val="37"/>
              </w:numPr>
              <w:tabs>
                <w:tab w:val="left" w:pos="1440"/>
              </w:tabs>
              <w:overflowPunct/>
              <w:autoSpaceDE/>
              <w:autoSpaceDN/>
              <w:adjustRightInd/>
              <w:spacing w:before="0" w:after="0" w:line="240" w:lineRule="auto"/>
              <w:textAlignment w:val="auto"/>
              <w:rPr>
                <w:rFonts w:eastAsia="MS Mincho"/>
                <w:iCs/>
                <w:lang w:eastAsia="ja-JP"/>
              </w:rPr>
            </w:pPr>
            <w:r w:rsidRPr="0034708A">
              <w:rPr>
                <w:rFonts w:eastAsia="MS Mincho"/>
                <w:iCs/>
                <w:lang w:eastAsia="ja-JP"/>
              </w:rPr>
              <w:t>There is an initial active DL/UL bandwidth part pair to be valid for a UE until the UE is explicitly (re)configured with bandwidth part(s) during or after RRC connection is established</w:t>
            </w:r>
          </w:p>
          <w:p w14:paraId="3CB8592C" w14:textId="77777777" w:rsidR="004F23CC" w:rsidRPr="0034708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34708A">
              <w:rPr>
                <w:rFonts w:eastAsia="MS Mincho"/>
                <w:iCs/>
                <w:lang w:eastAsia="ja-JP"/>
              </w:rPr>
              <w:t>The initial active DL/UL bandwidth part is confined within the UE minimum bandwidth for the given frequency band</w:t>
            </w:r>
          </w:p>
          <w:p w14:paraId="0741D19E" w14:textId="77777777" w:rsidR="004F23CC" w:rsidRPr="0034708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34708A">
              <w:rPr>
                <w:rFonts w:eastAsia="MS Mincho"/>
                <w:iCs/>
                <w:lang w:eastAsia="ja-JP"/>
              </w:rPr>
              <w:t>FFS: details of initial active DL/UL bandwidth part are discussed in initial access agenda</w:t>
            </w:r>
          </w:p>
          <w:p w14:paraId="03134BB5" w14:textId="77777777" w:rsidR="004F23CC" w:rsidRPr="000E4A4A" w:rsidRDefault="004F23CC" w:rsidP="004F23CC">
            <w:pPr>
              <w:numPr>
                <w:ilvl w:val="0"/>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 xml:space="preserve">Support activation/deactivation of DL and UL bandwidth part by explicit indication at least in </w:t>
            </w:r>
            <w:r w:rsidRPr="000E4A4A">
              <w:rPr>
                <w:rFonts w:eastAsia="MS Mincho" w:hint="eastAsia"/>
                <w:iCs/>
                <w:lang w:eastAsia="ja-JP"/>
              </w:rPr>
              <w:t xml:space="preserve">(FFS: </w:t>
            </w:r>
            <w:r w:rsidRPr="000E4A4A">
              <w:rPr>
                <w:rFonts w:eastAsia="MS Mincho"/>
                <w:iCs/>
                <w:lang w:eastAsia="ja-JP"/>
              </w:rPr>
              <w:t>scheduling</w:t>
            </w:r>
            <w:r w:rsidRPr="000E4A4A">
              <w:rPr>
                <w:rFonts w:eastAsia="MS Mincho" w:hint="eastAsia"/>
                <w:iCs/>
                <w:lang w:eastAsia="ja-JP"/>
              </w:rPr>
              <w:t>)</w:t>
            </w:r>
            <w:r w:rsidRPr="000E4A4A">
              <w:rPr>
                <w:rFonts w:eastAsia="MS Mincho"/>
                <w:iCs/>
                <w:lang w:eastAsia="ja-JP"/>
              </w:rPr>
              <w:t xml:space="preserve"> DCI</w:t>
            </w:r>
          </w:p>
          <w:p w14:paraId="164BFFCD" w14:textId="77777777" w:rsidR="004F23CC" w:rsidRPr="000E4A4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FFS: In addition, MAC CE based approach is supported</w:t>
            </w:r>
          </w:p>
          <w:p w14:paraId="7CA112EB" w14:textId="77777777" w:rsidR="004F23CC" w:rsidRPr="000E4A4A" w:rsidRDefault="004F23CC" w:rsidP="004F23CC">
            <w:pPr>
              <w:numPr>
                <w:ilvl w:val="0"/>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Support activation/deactivation of DL bandwidth part by means of timer for a UE to switch its active DL bandwidth part to a default DL bandwidth part</w:t>
            </w:r>
          </w:p>
          <w:p w14:paraId="4A5FC219" w14:textId="77777777" w:rsidR="004F23CC" w:rsidRPr="000E4A4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 xml:space="preserve">The default DL bandwidth part can be the initial active DL bandwidth part defined above </w:t>
            </w:r>
          </w:p>
          <w:p w14:paraId="56A61551" w14:textId="77777777" w:rsidR="004F23CC" w:rsidRPr="000E4A4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FFS: The default DL bandwidth part can be reconfigured by the network</w:t>
            </w:r>
          </w:p>
          <w:p w14:paraId="3C8CB545" w14:textId="77777777" w:rsidR="004F23CC" w:rsidRPr="000E4A4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FFS: detailed mechanism of timer-based solution (e.g. introducing a new timer or reusing DRX timer)</w:t>
            </w:r>
          </w:p>
          <w:p w14:paraId="7D12E0AB" w14:textId="77777777" w:rsidR="004F23CC" w:rsidRPr="000E4A4A" w:rsidRDefault="004F23CC" w:rsidP="004F23CC">
            <w:pPr>
              <w:numPr>
                <w:ilvl w:val="1"/>
                <w:numId w:val="37"/>
              </w:numPr>
              <w:tabs>
                <w:tab w:val="left" w:pos="1440"/>
              </w:tabs>
              <w:overflowPunct/>
              <w:autoSpaceDE/>
              <w:autoSpaceDN/>
              <w:adjustRightInd/>
              <w:spacing w:before="0" w:after="0" w:line="240" w:lineRule="auto"/>
              <w:textAlignment w:val="auto"/>
              <w:rPr>
                <w:rFonts w:eastAsia="MS Mincho"/>
                <w:iCs/>
                <w:lang w:eastAsia="ja-JP"/>
              </w:rPr>
            </w:pPr>
            <w:r w:rsidRPr="000E4A4A">
              <w:rPr>
                <w:rFonts w:eastAsia="MS Mincho"/>
                <w:iCs/>
                <w:lang w:eastAsia="ja-JP"/>
              </w:rPr>
              <w:t>FFS: other conditions to switch to default DL bandwidth part</w:t>
            </w:r>
          </w:p>
          <w:p w14:paraId="20F2BD02" w14:textId="679C5738" w:rsidR="00095215" w:rsidRPr="002D6B52" w:rsidRDefault="00095215" w:rsidP="004F23CC">
            <w:pPr>
              <w:overflowPunct/>
              <w:autoSpaceDE/>
              <w:autoSpaceDN/>
              <w:adjustRightInd/>
              <w:spacing w:before="0" w:after="0" w:line="240" w:lineRule="auto"/>
              <w:textAlignment w:val="auto"/>
              <w:rPr>
                <w:rFonts w:eastAsia="MS Mincho"/>
                <w:lang w:eastAsia="ja-JP"/>
              </w:rPr>
            </w:pPr>
          </w:p>
        </w:tc>
      </w:tr>
    </w:tbl>
    <w:p w14:paraId="077F30AB" w14:textId="0A69883E" w:rsidR="00244AC2" w:rsidRDefault="00D93C08" w:rsidP="00DC1451">
      <w:pPr>
        <w:pStyle w:val="BodyText"/>
        <w:spacing w:before="240"/>
        <w:ind w:firstLine="288"/>
        <w:jc w:val="left"/>
        <w:rPr>
          <w:lang w:eastAsia="zh-CN"/>
        </w:rPr>
      </w:pPr>
      <w:r>
        <w:rPr>
          <w:lang w:eastAsia="zh-CN"/>
        </w:rPr>
        <w:lastRenderedPageBreak/>
        <w:t xml:space="preserve"> </w:t>
      </w:r>
    </w:p>
    <w:p w14:paraId="36439EB7" w14:textId="31BB8130" w:rsidR="00000545" w:rsidRPr="006969BE" w:rsidRDefault="00000545" w:rsidP="00000545">
      <w:pPr>
        <w:pStyle w:val="Heading1"/>
        <w:numPr>
          <w:ilvl w:val="0"/>
          <w:numId w:val="16"/>
        </w:numPr>
        <w:ind w:left="360"/>
        <w:rPr>
          <w:rFonts w:cs="Arial"/>
          <w:sz w:val="32"/>
          <w:szCs w:val="32"/>
          <w:lang w:val="en-US"/>
        </w:rPr>
      </w:pPr>
      <w:r>
        <w:rPr>
          <w:rFonts w:cs="Arial"/>
          <w:sz w:val="32"/>
          <w:szCs w:val="32"/>
          <w:lang w:val="en-US"/>
        </w:rPr>
        <w:t xml:space="preserve">RMSI for </w:t>
      </w:r>
      <w:r w:rsidR="00BD52CA">
        <w:rPr>
          <w:rFonts w:cs="Arial"/>
          <w:sz w:val="32"/>
          <w:szCs w:val="32"/>
          <w:lang w:val="en-US"/>
        </w:rPr>
        <w:t>Multiple SS Blocks in W</w:t>
      </w:r>
      <w:r>
        <w:rPr>
          <w:rFonts w:cs="Arial"/>
          <w:sz w:val="32"/>
          <w:szCs w:val="32"/>
          <w:lang w:val="en-US"/>
        </w:rPr>
        <w:t xml:space="preserve">ideband </w:t>
      </w:r>
      <w:r w:rsidR="00BD52CA">
        <w:rPr>
          <w:rFonts w:cs="Arial"/>
          <w:sz w:val="32"/>
          <w:szCs w:val="32"/>
          <w:lang w:val="en-US"/>
        </w:rPr>
        <w:t>CC</w:t>
      </w:r>
    </w:p>
    <w:p w14:paraId="6E8F9C0A" w14:textId="77777777" w:rsidR="00622A47" w:rsidRDefault="00622A47" w:rsidP="00622A47">
      <w:pPr>
        <w:keepNext/>
      </w:pPr>
    </w:p>
    <w:p w14:paraId="21A1ECB2" w14:textId="77777777" w:rsidR="00000545" w:rsidRDefault="00000545" w:rsidP="00064F69">
      <w:pPr>
        <w:keepNext/>
        <w:jc w:val="center"/>
      </w:pPr>
      <w:r w:rsidRPr="00000545">
        <w:rPr>
          <w:noProof/>
          <w:lang w:eastAsia="ko-KR"/>
        </w:rPr>
        <w:drawing>
          <wp:inline distT="0" distB="0" distL="0" distR="0" wp14:anchorId="6ED4DB2B" wp14:editId="4F086F0B">
            <wp:extent cx="5020208" cy="31812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25117" cy="3184403"/>
                    </a:xfrm>
                    <a:prstGeom prst="rect">
                      <a:avLst/>
                    </a:prstGeom>
                    <a:noFill/>
                    <a:ln>
                      <a:noFill/>
                    </a:ln>
                  </pic:spPr>
                </pic:pic>
              </a:graphicData>
            </a:graphic>
          </wp:inline>
        </w:drawing>
      </w:r>
    </w:p>
    <w:p w14:paraId="1F4824A5" w14:textId="1D5221A3" w:rsidR="00000545" w:rsidRDefault="00000545" w:rsidP="00064F69">
      <w:pPr>
        <w:pStyle w:val="Caption"/>
        <w:jc w:val="center"/>
        <w:rPr>
          <w:sz w:val="22"/>
          <w:szCs w:val="22"/>
        </w:rPr>
      </w:pPr>
      <w:bookmarkStart w:id="0" w:name="_Ref485413089"/>
      <w:r>
        <w:t xml:space="preserve">Figure </w:t>
      </w:r>
      <w:fldSimple w:instr=" SEQ Figure \* ARABIC ">
        <w:r w:rsidR="00F6209A">
          <w:rPr>
            <w:noProof/>
          </w:rPr>
          <w:t>1</w:t>
        </w:r>
      </w:fldSimple>
      <w:bookmarkEnd w:id="0"/>
      <w:r>
        <w:t>. Two SS block to RMSI association methods</w:t>
      </w:r>
    </w:p>
    <w:p w14:paraId="2DB28FCE" w14:textId="009F0597" w:rsidR="00000545" w:rsidRDefault="00064F69" w:rsidP="0098530B">
      <w:pPr>
        <w:jc w:val="both"/>
        <w:rPr>
          <w:sz w:val="22"/>
          <w:szCs w:val="22"/>
        </w:rPr>
      </w:pPr>
      <w:r>
        <w:rPr>
          <w:sz w:val="22"/>
          <w:szCs w:val="22"/>
        </w:rPr>
        <w:lastRenderedPageBreak/>
        <w:tab/>
        <w:t>In case of wideband operation, a single cell may transmit multiple SS blocks across the frequency. However, RAN1 has not determined yet whether NR would allow transmission of SS block without transmission of RMSI. For example, if the system carries three SS blocks, each of the SS blocks in different frequency would have its own RMSI transmission. Alternatively, all the SS blocks could potentially point to the same RMSI where only a single RMSI is transmitted regardless of number of SS blocks.</w:t>
      </w:r>
      <w:r w:rsidR="009B53C2">
        <w:rPr>
          <w:sz w:val="22"/>
          <w:szCs w:val="22"/>
        </w:rPr>
        <w:t xml:space="preserve"> An example of both operations are shown in </w:t>
      </w:r>
      <w:r w:rsidR="009B53C2">
        <w:rPr>
          <w:sz w:val="22"/>
          <w:szCs w:val="22"/>
        </w:rPr>
        <w:fldChar w:fldCharType="begin"/>
      </w:r>
      <w:r w:rsidR="009B53C2">
        <w:rPr>
          <w:sz w:val="22"/>
          <w:szCs w:val="22"/>
        </w:rPr>
        <w:instrText xml:space="preserve"> REF _Ref485413089 \h </w:instrText>
      </w:r>
      <w:r w:rsidR="009B53C2">
        <w:rPr>
          <w:sz w:val="22"/>
          <w:szCs w:val="22"/>
        </w:rPr>
      </w:r>
      <w:r w:rsidR="009B53C2">
        <w:rPr>
          <w:sz w:val="22"/>
          <w:szCs w:val="22"/>
        </w:rPr>
        <w:fldChar w:fldCharType="separate"/>
      </w:r>
      <w:r w:rsidR="00F6209A">
        <w:t xml:space="preserve">Figure </w:t>
      </w:r>
      <w:r w:rsidR="00F6209A">
        <w:rPr>
          <w:noProof/>
        </w:rPr>
        <w:t>1</w:t>
      </w:r>
      <w:r w:rsidR="009B53C2">
        <w:rPr>
          <w:sz w:val="22"/>
          <w:szCs w:val="22"/>
        </w:rPr>
        <w:fldChar w:fldCharType="end"/>
      </w:r>
      <w:r w:rsidR="009B53C2">
        <w:rPr>
          <w:sz w:val="22"/>
          <w:szCs w:val="22"/>
        </w:rPr>
        <w:t>.</w:t>
      </w:r>
    </w:p>
    <w:p w14:paraId="76A8DFF3" w14:textId="17B5F698" w:rsidR="005C4B67" w:rsidRDefault="005C4B67" w:rsidP="0098530B">
      <w:pPr>
        <w:jc w:val="both"/>
        <w:rPr>
          <w:sz w:val="22"/>
          <w:szCs w:val="22"/>
        </w:rPr>
      </w:pPr>
      <w:r>
        <w:rPr>
          <w:sz w:val="22"/>
          <w:szCs w:val="22"/>
        </w:rPr>
        <w:tab/>
        <w:t>In case of option 2, where different SS blocks could be associated with the same RMSI, it is possible that the SS block simply indicates lack of association with a RMSI. Once the UE decodes the PBCH of the SS block and find out there is no association to a RMSI, it can search for other cells or even frequency layers. Although, this approach may save control signaling overhead for the CORESET of the RMSI, it imposes extra UE complexity by forcing the UE re-search for a better candidate elsewhere even though the current cell is perfectly good candidate for camping and initial access.</w:t>
      </w:r>
    </w:p>
    <w:p w14:paraId="0A21BBAE" w14:textId="599E554E" w:rsidR="009B53C2" w:rsidRDefault="009B53C2" w:rsidP="0098530B">
      <w:pPr>
        <w:jc w:val="both"/>
        <w:rPr>
          <w:sz w:val="22"/>
          <w:szCs w:val="22"/>
        </w:rPr>
      </w:pPr>
      <w:r>
        <w:rPr>
          <w:sz w:val="22"/>
          <w:szCs w:val="22"/>
        </w:rPr>
        <w:tab/>
      </w:r>
      <w:r w:rsidR="0016498D">
        <w:rPr>
          <w:sz w:val="22"/>
          <w:szCs w:val="22"/>
        </w:rPr>
        <w:t>The RMSI is expected to contain signaling information such as list of PLMNs and cell camping parameters. Therefore, we believe RMSI should always be signaled when SS block exist. It should be noted that this doesn’t necessary mean that there needs to be a unique RMSI transmission for each SS block, different SS block could potentially associate itself with the same RMSI transmission. However, there should not be a case where no RMSI is associated with a SS block.</w:t>
      </w:r>
    </w:p>
    <w:p w14:paraId="55B94EE4" w14:textId="265B53D0" w:rsidR="0016498D" w:rsidRPr="00A17E55" w:rsidRDefault="00BB326A" w:rsidP="0016498D">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1</w:t>
      </w:r>
      <w:r w:rsidR="0016498D" w:rsidRPr="00A17E55">
        <w:rPr>
          <w:rFonts w:ascii="Times New Roman" w:hAnsi="Times New Roman"/>
          <w:b/>
          <w:sz w:val="22"/>
          <w:szCs w:val="22"/>
          <w:lang w:eastAsia="zh-CN"/>
        </w:rPr>
        <w:t>:</w:t>
      </w:r>
    </w:p>
    <w:p w14:paraId="411456D9" w14:textId="244B1073" w:rsidR="0016498D" w:rsidRPr="00A17E55" w:rsidRDefault="0016498D" w:rsidP="0016498D">
      <w:pPr>
        <w:pStyle w:val="ListParagraph"/>
        <w:numPr>
          <w:ilvl w:val="0"/>
          <w:numId w:val="33"/>
        </w:numPr>
        <w:jc w:val="both"/>
        <w:rPr>
          <w:rFonts w:ascii="Times New Roman" w:hAnsi="Times New Roman"/>
          <w:i/>
        </w:rPr>
      </w:pPr>
      <w:r w:rsidRPr="00A17E55">
        <w:rPr>
          <w:rFonts w:ascii="Times New Roman" w:hAnsi="Times New Roman"/>
          <w:i/>
        </w:rPr>
        <w:t>Each SS block is associated with RMSI. The NR PBCH does not contain any signaling that indicates lack of RMSI.</w:t>
      </w:r>
    </w:p>
    <w:p w14:paraId="100CE4AA" w14:textId="77777777" w:rsidR="00064F69" w:rsidRDefault="00064F69" w:rsidP="0098530B">
      <w:pPr>
        <w:jc w:val="both"/>
        <w:rPr>
          <w:sz w:val="22"/>
          <w:szCs w:val="22"/>
        </w:rPr>
      </w:pPr>
    </w:p>
    <w:p w14:paraId="30242A28" w14:textId="77777777" w:rsidR="00D375C4" w:rsidRDefault="00D375C4" w:rsidP="0098530B">
      <w:pPr>
        <w:jc w:val="both"/>
        <w:rPr>
          <w:sz w:val="22"/>
          <w:szCs w:val="22"/>
        </w:rPr>
      </w:pPr>
    </w:p>
    <w:p w14:paraId="6AA413B3" w14:textId="59F2014D" w:rsidR="00BD52CA" w:rsidRPr="006969BE" w:rsidRDefault="00BD52CA" w:rsidP="00BD52CA">
      <w:pPr>
        <w:pStyle w:val="Heading1"/>
        <w:numPr>
          <w:ilvl w:val="0"/>
          <w:numId w:val="16"/>
        </w:numPr>
        <w:ind w:left="360"/>
        <w:rPr>
          <w:rFonts w:cs="Arial"/>
          <w:sz w:val="32"/>
          <w:szCs w:val="32"/>
          <w:lang w:val="en-US"/>
        </w:rPr>
      </w:pPr>
      <w:r>
        <w:rPr>
          <w:rFonts w:cs="Arial"/>
          <w:sz w:val="32"/>
          <w:szCs w:val="32"/>
          <w:lang w:val="en-US"/>
        </w:rPr>
        <w:t>UE minimum BW for RMSI and RMSI CORESET</w:t>
      </w:r>
    </w:p>
    <w:p w14:paraId="0EA927F1" w14:textId="2BAF57AB" w:rsidR="00DF4D3D" w:rsidRPr="00E718D1" w:rsidRDefault="00DF4D3D" w:rsidP="00FD7078">
      <w:pPr>
        <w:ind w:firstLine="288"/>
        <w:jc w:val="both"/>
        <w:rPr>
          <w:sz w:val="22"/>
          <w:szCs w:val="22"/>
          <w:lang w:eastAsia="zh-CN"/>
        </w:rPr>
      </w:pPr>
      <w:r w:rsidRPr="00E718D1">
        <w:rPr>
          <w:sz w:val="22"/>
          <w:szCs w:val="22"/>
        </w:rPr>
        <w:t>In RAN1 #90, agreements on where RMSI can be scheduled and where the CORESET that contains the PDCCH scheduling the RSMI</w:t>
      </w:r>
      <w:r w:rsidR="00FD7078" w:rsidRPr="00E718D1">
        <w:rPr>
          <w:sz w:val="22"/>
          <w:szCs w:val="22"/>
        </w:rPr>
        <w:t xml:space="preserve"> were made. The</w:t>
      </w:r>
      <w:r w:rsidRPr="00E718D1">
        <w:rPr>
          <w:sz w:val="22"/>
          <w:szCs w:val="22"/>
          <w:lang w:eastAsia="zh-CN"/>
        </w:rPr>
        <w:t xml:space="preserve"> following are agreements from RAN1 #90.</w:t>
      </w:r>
    </w:p>
    <w:tbl>
      <w:tblPr>
        <w:tblStyle w:val="TableGrid"/>
        <w:tblW w:w="0" w:type="auto"/>
        <w:tblLook w:val="04A0" w:firstRow="1" w:lastRow="0" w:firstColumn="1" w:lastColumn="0" w:noHBand="0" w:noVBand="1"/>
      </w:tblPr>
      <w:tblGrid>
        <w:gridCol w:w="9962"/>
      </w:tblGrid>
      <w:tr w:rsidR="00DF4D3D" w14:paraId="1FB84425" w14:textId="77777777" w:rsidTr="00B2684D">
        <w:tc>
          <w:tcPr>
            <w:tcW w:w="9962" w:type="dxa"/>
          </w:tcPr>
          <w:p w14:paraId="64BD8E20" w14:textId="77777777" w:rsidR="00DF4D3D" w:rsidRPr="00DF1DFE" w:rsidRDefault="00DF4D3D" w:rsidP="00B2684D">
            <w:pPr>
              <w:spacing w:before="0" w:after="0" w:line="240" w:lineRule="auto"/>
              <w:rPr>
                <w:rFonts w:eastAsia="MS Mincho"/>
                <w:b/>
                <w:u w:val="single"/>
                <w:lang w:eastAsia="ja-JP"/>
              </w:rPr>
            </w:pPr>
            <w:r w:rsidRPr="009978EA">
              <w:rPr>
                <w:rFonts w:eastAsia="MS Mincho" w:hint="eastAsia"/>
                <w:b/>
                <w:highlight w:val="green"/>
                <w:u w:val="single"/>
                <w:lang w:eastAsia="ja-JP"/>
              </w:rPr>
              <w:t>Agreements:</w:t>
            </w:r>
          </w:p>
          <w:p w14:paraId="57025C0F" w14:textId="77777777" w:rsidR="00DF4D3D" w:rsidRPr="005E5E22" w:rsidRDefault="00DF4D3D" w:rsidP="00B2684D">
            <w:pPr>
              <w:numPr>
                <w:ilvl w:val="0"/>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14:paraId="10927DA6" w14:textId="77777777" w:rsidR="00DF4D3D" w:rsidRDefault="00DF4D3D" w:rsidP="00B2684D">
            <w:pPr>
              <w:numPr>
                <w:ilvl w:val="1"/>
                <w:numId w:val="40"/>
              </w:numPr>
              <w:tabs>
                <w:tab w:val="left" w:pos="1440"/>
              </w:tabs>
              <w:overflowPunct/>
              <w:autoSpaceDE/>
              <w:autoSpaceDN/>
              <w:adjustRightInd/>
              <w:spacing w:before="0" w:after="0" w:line="240" w:lineRule="auto"/>
              <w:textAlignment w:val="auto"/>
              <w:rPr>
                <w:rFonts w:eastAsia="MS Mincho"/>
                <w:lang w:eastAsia="ja-JP"/>
              </w:rPr>
            </w:pPr>
            <w:r w:rsidRPr="005E5E22">
              <w:rPr>
                <w:rFonts w:eastAsia="MS Mincho"/>
                <w:lang w:eastAsia="ja-JP"/>
              </w:rPr>
              <w:t>CORESET for RMSI scheduling and NR-PDSCH for RMSI does not have to be confined within the same BW of corresponding NR-PBCH</w:t>
            </w:r>
          </w:p>
          <w:p w14:paraId="5EEB06BF" w14:textId="77777777" w:rsidR="00DF4D3D" w:rsidRDefault="00DF4D3D" w:rsidP="00B2684D">
            <w:pPr>
              <w:numPr>
                <w:ilvl w:val="1"/>
                <w:numId w:val="40"/>
              </w:numPr>
              <w:tabs>
                <w:tab w:val="left" w:pos="1440"/>
              </w:tabs>
              <w:overflowPunct/>
              <w:autoSpaceDE/>
              <w:autoSpaceDN/>
              <w:adjustRightInd/>
              <w:spacing w:before="0" w:after="0" w:line="240" w:lineRule="auto"/>
              <w:textAlignment w:val="auto"/>
              <w:rPr>
                <w:rFonts w:eastAsia="MS Mincho"/>
                <w:lang w:eastAsia="ja-JP"/>
              </w:rPr>
            </w:pPr>
            <w:r>
              <w:rPr>
                <w:rFonts w:eastAsia="MS Mincho" w:hint="eastAsia"/>
                <w:lang w:eastAsia="ja-JP"/>
              </w:rPr>
              <w:t>Bandwidth for CORESET and NR-PDSCH for RMSI is confined within the UE minimum bandwidth for the given frequency band</w:t>
            </w:r>
          </w:p>
          <w:p w14:paraId="0A70ACBB" w14:textId="77777777" w:rsidR="00DF4D3D" w:rsidRPr="003C46B1" w:rsidRDefault="00DF4D3D" w:rsidP="00B2684D">
            <w:pPr>
              <w:spacing w:before="0" w:after="0" w:line="240" w:lineRule="auto"/>
              <w:rPr>
                <w:b/>
                <w:iCs/>
                <w:u w:val="single"/>
              </w:rPr>
            </w:pPr>
            <w:r w:rsidRPr="00381A8B">
              <w:rPr>
                <w:rFonts w:eastAsia="MS Mincho" w:hint="eastAsia"/>
                <w:b/>
                <w:iCs/>
                <w:highlight w:val="green"/>
                <w:u w:val="single"/>
                <w:lang w:eastAsia="ja-JP"/>
              </w:rPr>
              <w:t>Agreements</w:t>
            </w:r>
            <w:r w:rsidRPr="00F051DA">
              <w:rPr>
                <w:b/>
                <w:iCs/>
                <w:highlight w:val="green"/>
                <w:u w:val="single"/>
              </w:rPr>
              <w:t>:</w:t>
            </w:r>
          </w:p>
          <w:p w14:paraId="1F15BB1F" w14:textId="6964ADD7" w:rsidR="00DF4D3D" w:rsidRPr="00DF4D3D" w:rsidRDefault="00DF4D3D" w:rsidP="00DF4D3D">
            <w:pPr>
              <w:numPr>
                <w:ilvl w:val="0"/>
                <w:numId w:val="41"/>
              </w:numPr>
              <w:tabs>
                <w:tab w:val="left" w:pos="1440"/>
              </w:tabs>
              <w:overflowPunct/>
              <w:autoSpaceDE/>
              <w:autoSpaceDN/>
              <w:adjustRightInd/>
              <w:spacing w:before="0" w:after="0" w:line="240" w:lineRule="auto"/>
              <w:textAlignment w:val="auto"/>
              <w:rPr>
                <w:rFonts w:eastAsia="MS Mincho"/>
                <w:lang w:val="sv-SE" w:eastAsia="ja-JP"/>
              </w:rPr>
            </w:pPr>
            <w:r w:rsidRPr="004F23CC">
              <w:rPr>
                <w:rFonts w:eastAsia="MS Mincho"/>
                <w:lang w:val="sv-SE" w:eastAsia="ja-JP"/>
              </w:rPr>
              <w:t>The CORESET used to schedule the PDSCH containing the RMSI can be configured to contain also UE-specific PDCCH(s)</w:t>
            </w:r>
          </w:p>
        </w:tc>
      </w:tr>
    </w:tbl>
    <w:p w14:paraId="34DCE841" w14:textId="77777777" w:rsidR="00BD52CA" w:rsidRDefault="00BD52CA" w:rsidP="0098530B">
      <w:pPr>
        <w:jc w:val="both"/>
        <w:rPr>
          <w:sz w:val="22"/>
          <w:szCs w:val="22"/>
        </w:rPr>
      </w:pPr>
    </w:p>
    <w:p w14:paraId="0ABBE463" w14:textId="2A393D6C" w:rsidR="00B371A9" w:rsidRDefault="00B371A9" w:rsidP="0098530B">
      <w:pPr>
        <w:jc w:val="both"/>
        <w:rPr>
          <w:sz w:val="22"/>
          <w:szCs w:val="22"/>
        </w:rPr>
      </w:pPr>
      <w:r>
        <w:rPr>
          <w:sz w:val="22"/>
          <w:szCs w:val="22"/>
        </w:rPr>
        <w:tab/>
        <w:t>The definition of the UE minimum bandwidth is unclear and undefined currently in RAN1. Therefore, we propose to clearly define what the UE minimum bandwidth is from the RMSI transmission perspective. Our understanding of the UE minimum bandwidth is the bandwidth that all UEs must support regardless capability.</w:t>
      </w:r>
    </w:p>
    <w:p w14:paraId="5D7BE75E" w14:textId="3F152381" w:rsidR="00DE4136" w:rsidRPr="00A17E55" w:rsidRDefault="00DE4136" w:rsidP="00DE4136">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2</w:t>
      </w:r>
      <w:r w:rsidRPr="00A17E55">
        <w:rPr>
          <w:rFonts w:ascii="Times New Roman" w:hAnsi="Times New Roman"/>
          <w:b/>
          <w:sz w:val="22"/>
          <w:szCs w:val="22"/>
          <w:lang w:eastAsia="zh-CN"/>
        </w:rPr>
        <w:t>:</w:t>
      </w:r>
    </w:p>
    <w:p w14:paraId="7567FB34" w14:textId="3B1A637C" w:rsidR="00DE4136" w:rsidRPr="00A17E55" w:rsidRDefault="00DE4136" w:rsidP="00DE4136">
      <w:pPr>
        <w:pStyle w:val="ListParagraph"/>
        <w:numPr>
          <w:ilvl w:val="0"/>
          <w:numId w:val="33"/>
        </w:numPr>
        <w:jc w:val="both"/>
        <w:rPr>
          <w:rFonts w:ascii="Times New Roman" w:hAnsi="Times New Roman"/>
          <w:i/>
        </w:rPr>
      </w:pPr>
      <w:r>
        <w:rPr>
          <w:rFonts w:ascii="Times New Roman" w:hAnsi="Times New Roman"/>
          <w:i/>
        </w:rPr>
        <w:t>UE minimum bandwidth in the context of confinement of RMSI and CORESET containing PDCCH scheduling RMSI is defined bandwidth that all UEs must support regardless capability.</w:t>
      </w:r>
    </w:p>
    <w:p w14:paraId="7D1E1AD1" w14:textId="77777777" w:rsidR="00BD52CA" w:rsidRDefault="00BD52CA" w:rsidP="0098530B">
      <w:pPr>
        <w:jc w:val="both"/>
        <w:rPr>
          <w:sz w:val="22"/>
          <w:szCs w:val="22"/>
        </w:rPr>
      </w:pPr>
    </w:p>
    <w:p w14:paraId="06F7D058" w14:textId="77777777" w:rsidR="00BD52CA" w:rsidRDefault="00BD52CA" w:rsidP="0098530B">
      <w:pPr>
        <w:jc w:val="both"/>
        <w:rPr>
          <w:sz w:val="22"/>
          <w:szCs w:val="22"/>
        </w:rPr>
      </w:pPr>
    </w:p>
    <w:p w14:paraId="68BB0650" w14:textId="77777777" w:rsidR="00754C85" w:rsidRPr="006E6864" w:rsidRDefault="00754C85" w:rsidP="00AE46F3">
      <w:pPr>
        <w:pStyle w:val="Heading1"/>
        <w:numPr>
          <w:ilvl w:val="0"/>
          <w:numId w:val="16"/>
        </w:numPr>
        <w:ind w:left="360"/>
        <w:rPr>
          <w:rFonts w:cs="Arial"/>
          <w:sz w:val="32"/>
          <w:szCs w:val="32"/>
          <w:lang w:val="en-US"/>
        </w:rPr>
      </w:pPr>
      <w:r>
        <w:rPr>
          <w:rFonts w:cs="Arial"/>
          <w:sz w:val="32"/>
          <w:szCs w:val="32"/>
          <w:lang w:val="en-US"/>
        </w:rPr>
        <w:lastRenderedPageBreak/>
        <w:t>Discussion on Actual SS Block Transmission Signaling</w:t>
      </w:r>
    </w:p>
    <w:p w14:paraId="4C784240" w14:textId="19848363" w:rsidR="00622A47" w:rsidRDefault="001076B8" w:rsidP="00CD3B25">
      <w:pPr>
        <w:ind w:firstLine="284"/>
        <w:jc w:val="both"/>
        <w:rPr>
          <w:sz w:val="22"/>
          <w:szCs w:val="22"/>
        </w:rPr>
      </w:pPr>
      <w:r w:rsidRPr="005B1741">
        <w:rPr>
          <w:sz w:val="22"/>
          <w:szCs w:val="22"/>
        </w:rPr>
        <w:t>In the last meeting, as a part of working assumption, it was agreed to indicate positions of actually transmitted SS blocks in RMSI both for below and above 6</w:t>
      </w:r>
      <w:r w:rsidR="00CD3B25" w:rsidRPr="005B1741">
        <w:rPr>
          <w:sz w:val="22"/>
          <w:szCs w:val="22"/>
        </w:rPr>
        <w:t> </w:t>
      </w:r>
      <w:r w:rsidRPr="005B1741">
        <w:rPr>
          <w:sz w:val="22"/>
          <w:szCs w:val="22"/>
        </w:rPr>
        <w:t xml:space="preserve">GHz </w:t>
      </w:r>
      <w:r w:rsidR="00333752">
        <w:rPr>
          <w:sz w:val="22"/>
          <w:szCs w:val="22"/>
        </w:rPr>
        <w:fldChar w:fldCharType="begin"/>
      </w:r>
      <w:r w:rsidR="00333752">
        <w:rPr>
          <w:sz w:val="22"/>
          <w:szCs w:val="22"/>
        </w:rPr>
        <w:instrText xml:space="preserve"> REF _Ref492632963 \r \h </w:instrText>
      </w:r>
      <w:r w:rsidR="00333752">
        <w:rPr>
          <w:sz w:val="22"/>
          <w:szCs w:val="22"/>
        </w:rPr>
      </w:r>
      <w:r w:rsidR="00333752">
        <w:rPr>
          <w:sz w:val="22"/>
          <w:szCs w:val="22"/>
        </w:rPr>
        <w:fldChar w:fldCharType="separate"/>
      </w:r>
      <w:r w:rsidR="00F6209A">
        <w:rPr>
          <w:sz w:val="22"/>
          <w:szCs w:val="22"/>
        </w:rPr>
        <w:t>[1]</w:t>
      </w:r>
      <w:r w:rsidR="00333752">
        <w:rPr>
          <w:sz w:val="22"/>
          <w:szCs w:val="22"/>
        </w:rPr>
        <w:fldChar w:fldCharType="end"/>
      </w:r>
      <w:r w:rsidRPr="005B1741">
        <w:rPr>
          <w:sz w:val="22"/>
          <w:szCs w:val="22"/>
        </w:rPr>
        <w:t xml:space="preserve">. Additionally, in above </w:t>
      </w:r>
      <w:r w:rsidR="00CD3B25" w:rsidRPr="005B1741">
        <w:rPr>
          <w:sz w:val="22"/>
          <w:szCs w:val="22"/>
        </w:rPr>
        <w:t xml:space="preserve">6 GHz </w:t>
      </w:r>
      <w:r w:rsidR="009B7A12">
        <w:rPr>
          <w:sz w:val="22"/>
          <w:szCs w:val="22"/>
        </w:rPr>
        <w:t xml:space="preserve">some </w:t>
      </w:r>
      <w:r w:rsidRPr="005B1741">
        <w:rPr>
          <w:sz w:val="22"/>
          <w:szCs w:val="22"/>
        </w:rPr>
        <w:t xml:space="preserve">compressed </w:t>
      </w:r>
      <w:r w:rsidR="009B7A12">
        <w:rPr>
          <w:sz w:val="22"/>
          <w:szCs w:val="22"/>
        </w:rPr>
        <w:t xml:space="preserve">form of indication </w:t>
      </w:r>
      <w:r w:rsidR="00015AC0">
        <w:rPr>
          <w:sz w:val="22"/>
          <w:szCs w:val="22"/>
        </w:rPr>
        <w:t>was agreed to be used.</w:t>
      </w:r>
      <w:r w:rsidR="00B904CA">
        <w:rPr>
          <w:sz w:val="22"/>
          <w:szCs w:val="22"/>
        </w:rPr>
        <w:t xml:space="preserve"> The following alternatives were proposed (refer to </w:t>
      </w:r>
      <w:r w:rsidR="00913575">
        <w:rPr>
          <w:sz w:val="22"/>
          <w:szCs w:val="22"/>
        </w:rPr>
        <w:fldChar w:fldCharType="begin"/>
      </w:r>
      <w:r w:rsidR="00913575">
        <w:rPr>
          <w:sz w:val="22"/>
          <w:szCs w:val="22"/>
        </w:rPr>
        <w:instrText xml:space="preserve"> REF _Ref492632963 \r \h </w:instrText>
      </w:r>
      <w:r w:rsidR="00913575">
        <w:rPr>
          <w:sz w:val="22"/>
          <w:szCs w:val="22"/>
        </w:rPr>
      </w:r>
      <w:r w:rsidR="00913575">
        <w:rPr>
          <w:sz w:val="22"/>
          <w:szCs w:val="22"/>
        </w:rPr>
        <w:fldChar w:fldCharType="separate"/>
      </w:r>
      <w:r w:rsidR="00F6209A">
        <w:rPr>
          <w:sz w:val="22"/>
          <w:szCs w:val="22"/>
        </w:rPr>
        <w:t>[1]</w:t>
      </w:r>
      <w:r w:rsidR="00913575">
        <w:rPr>
          <w:sz w:val="22"/>
          <w:szCs w:val="22"/>
        </w:rPr>
        <w:fldChar w:fldCharType="end"/>
      </w:r>
      <w:r w:rsidR="00913575">
        <w:rPr>
          <w:sz w:val="22"/>
          <w:szCs w:val="22"/>
        </w:rPr>
        <w:t xml:space="preserve"> </w:t>
      </w:r>
      <w:r w:rsidR="00B904CA">
        <w:rPr>
          <w:sz w:val="22"/>
          <w:szCs w:val="22"/>
        </w:rPr>
        <w:t xml:space="preserve">for all details of </w:t>
      </w:r>
      <w:r w:rsidR="00C04847">
        <w:rPr>
          <w:sz w:val="22"/>
          <w:szCs w:val="22"/>
        </w:rPr>
        <w:t xml:space="preserve">the </w:t>
      </w:r>
      <w:r w:rsidR="00B904CA">
        <w:rPr>
          <w:sz w:val="22"/>
          <w:szCs w:val="22"/>
        </w:rPr>
        <w:t>proposals)</w:t>
      </w:r>
      <w:r w:rsidR="00D656F4">
        <w:rPr>
          <w:sz w:val="22"/>
          <w:szCs w:val="22"/>
        </w:rPr>
        <w:t xml:space="preserve"> and o</w:t>
      </w:r>
      <w:r w:rsidR="00D656F4" w:rsidRPr="00D656F4">
        <w:rPr>
          <w:sz w:val="22"/>
          <w:szCs w:val="22"/>
        </w:rPr>
        <w:t>ther alternatives are not precluded</w:t>
      </w:r>
      <w:r w:rsidR="00E1108F">
        <w:rPr>
          <w:sz w:val="22"/>
          <w:szCs w:val="22"/>
        </w:rPr>
        <w:t>:</w:t>
      </w:r>
    </w:p>
    <w:p w14:paraId="437614BB" w14:textId="3557A758" w:rsidR="00E1108F" w:rsidRPr="00E1108F" w:rsidRDefault="00E1108F" w:rsidP="00E1108F">
      <w:pPr>
        <w:pStyle w:val="ListParagraph"/>
        <w:numPr>
          <w:ilvl w:val="0"/>
          <w:numId w:val="33"/>
        </w:numPr>
        <w:jc w:val="both"/>
        <w:rPr>
          <w:rFonts w:ascii="Times New Roman" w:hAnsi="Times New Roman"/>
        </w:rPr>
      </w:pPr>
      <w:r w:rsidRPr="00E1108F">
        <w:rPr>
          <w:rFonts w:ascii="Times New Roman" w:hAnsi="Times New Roman"/>
        </w:rPr>
        <w:t>Alt.1: Group-Bitmap + Bitmap in Group</w:t>
      </w:r>
      <w:r w:rsidR="00D656F4">
        <w:rPr>
          <w:rFonts w:ascii="Times New Roman" w:hAnsi="Times New Roman"/>
        </w:rPr>
        <w:t>;</w:t>
      </w:r>
    </w:p>
    <w:p w14:paraId="240622BA" w14:textId="7EBBB734" w:rsidR="00E1108F" w:rsidRPr="00E1108F" w:rsidRDefault="00E1108F" w:rsidP="00E1108F">
      <w:pPr>
        <w:pStyle w:val="ListParagraph"/>
        <w:numPr>
          <w:ilvl w:val="0"/>
          <w:numId w:val="33"/>
        </w:numPr>
        <w:jc w:val="both"/>
        <w:rPr>
          <w:rFonts w:ascii="Times New Roman" w:hAnsi="Times New Roman"/>
        </w:rPr>
      </w:pPr>
      <w:r w:rsidRPr="00E1108F">
        <w:rPr>
          <w:rFonts w:ascii="Times New Roman" w:hAnsi="Times New Roman"/>
        </w:rPr>
        <w:t>Alt.2: Group-Bitmap + The number of actually transmitted SS/PBCH block in Group (with fixed starting index of SS/PBCH block)</w:t>
      </w:r>
      <w:r w:rsidR="00D656F4">
        <w:rPr>
          <w:rFonts w:ascii="Times New Roman" w:hAnsi="Times New Roman"/>
        </w:rPr>
        <w:t>;</w:t>
      </w:r>
    </w:p>
    <w:p w14:paraId="1A6EF66A" w14:textId="25F0930E" w:rsidR="00E1108F" w:rsidRPr="00E1108F" w:rsidRDefault="00E1108F" w:rsidP="00E1108F">
      <w:pPr>
        <w:pStyle w:val="ListParagraph"/>
        <w:numPr>
          <w:ilvl w:val="0"/>
          <w:numId w:val="33"/>
        </w:numPr>
        <w:jc w:val="both"/>
        <w:rPr>
          <w:rFonts w:ascii="Times New Roman" w:hAnsi="Times New Roman"/>
        </w:rPr>
      </w:pPr>
      <w:r w:rsidRPr="00E1108F">
        <w:rPr>
          <w:rFonts w:ascii="Times New Roman" w:hAnsi="Times New Roman"/>
        </w:rPr>
        <w:t>Alt.3: Bitmap in Group + The number of actually transmitted Groups (with fixed starting index of Group)</w:t>
      </w:r>
      <w:r w:rsidR="00D656F4">
        <w:rPr>
          <w:rFonts w:ascii="Times New Roman" w:hAnsi="Times New Roman"/>
        </w:rPr>
        <w:t>;</w:t>
      </w:r>
    </w:p>
    <w:p w14:paraId="2DF006DE" w14:textId="027036BD" w:rsidR="00E1108F" w:rsidRPr="00E1108F" w:rsidRDefault="00E1108F" w:rsidP="00E1108F">
      <w:pPr>
        <w:pStyle w:val="ListParagraph"/>
        <w:numPr>
          <w:ilvl w:val="0"/>
          <w:numId w:val="33"/>
        </w:numPr>
        <w:jc w:val="both"/>
        <w:rPr>
          <w:rFonts w:ascii="Times New Roman" w:hAnsi="Times New Roman"/>
        </w:rPr>
      </w:pPr>
      <w:r w:rsidRPr="00E1108F">
        <w:rPr>
          <w:rFonts w:ascii="Times New Roman" w:hAnsi="Times New Roman"/>
        </w:rPr>
        <w:t>Alt.4: Group-Bitmap + The number of actually transmitted SS/PBCH block in each Group</w:t>
      </w:r>
      <w:r w:rsidR="00D656F4">
        <w:rPr>
          <w:rFonts w:ascii="Times New Roman" w:hAnsi="Times New Roman"/>
        </w:rPr>
        <w:t>;</w:t>
      </w:r>
    </w:p>
    <w:p w14:paraId="6C443BA0" w14:textId="194641E1" w:rsidR="00E1108F" w:rsidRPr="00E1108F" w:rsidRDefault="00E1108F" w:rsidP="00E1108F">
      <w:pPr>
        <w:pStyle w:val="ListParagraph"/>
        <w:numPr>
          <w:ilvl w:val="0"/>
          <w:numId w:val="33"/>
        </w:numPr>
        <w:jc w:val="both"/>
        <w:rPr>
          <w:rFonts w:ascii="Times New Roman" w:hAnsi="Times New Roman"/>
        </w:rPr>
      </w:pPr>
      <w:r w:rsidRPr="00E1108F">
        <w:rPr>
          <w:rFonts w:ascii="Times New Roman" w:hAnsi="Times New Roman"/>
        </w:rPr>
        <w:t>Alt.5: The number of actually transmitted SS/PBCH blocks + starting index + gap between two consecutive SS/PBCH blocks</w:t>
      </w:r>
      <w:r w:rsidR="00D656F4">
        <w:rPr>
          <w:rFonts w:ascii="Times New Roman" w:hAnsi="Times New Roman"/>
        </w:rPr>
        <w:t>;</w:t>
      </w:r>
    </w:p>
    <w:p w14:paraId="733BAED1" w14:textId="30CDE42A" w:rsidR="00E1108F" w:rsidRDefault="00E1108F" w:rsidP="00E1108F">
      <w:pPr>
        <w:pStyle w:val="ListParagraph"/>
        <w:numPr>
          <w:ilvl w:val="0"/>
          <w:numId w:val="33"/>
        </w:numPr>
        <w:jc w:val="both"/>
        <w:rPr>
          <w:rFonts w:ascii="Times New Roman" w:hAnsi="Times New Roman"/>
        </w:rPr>
      </w:pPr>
      <w:r w:rsidRPr="00E1108F">
        <w:rPr>
          <w:rFonts w:ascii="Times New Roman" w:hAnsi="Times New Roman"/>
        </w:rPr>
        <w:t>Alt.6: Group-Bitmap</w:t>
      </w:r>
      <w:r w:rsidR="008F16DC">
        <w:rPr>
          <w:rFonts w:ascii="Times New Roman" w:hAnsi="Times New Roman"/>
        </w:rPr>
        <w:t>.</w:t>
      </w:r>
    </w:p>
    <w:p w14:paraId="7FCDF5C7" w14:textId="6910AEC1" w:rsidR="00E1108F" w:rsidRDefault="00E1108F" w:rsidP="00E1108F">
      <w:pPr>
        <w:ind w:firstLine="284"/>
        <w:jc w:val="both"/>
        <w:rPr>
          <w:sz w:val="22"/>
          <w:szCs w:val="22"/>
        </w:rPr>
      </w:pPr>
    </w:p>
    <w:p w14:paraId="400D11FB" w14:textId="164D66F9" w:rsidR="00D656F4" w:rsidRDefault="00825CC9" w:rsidP="00E1108F">
      <w:pPr>
        <w:ind w:firstLine="284"/>
        <w:jc w:val="both"/>
        <w:rPr>
          <w:sz w:val="22"/>
          <w:szCs w:val="22"/>
        </w:rPr>
      </w:pPr>
      <w:r>
        <w:rPr>
          <w:sz w:val="22"/>
          <w:szCs w:val="22"/>
        </w:rPr>
        <w:t>In the alternatives above, the last one (Alt.6) provides least flexibility because it restricts minimal number of SS blocks to be transmitted to the size of the SS-block group.</w:t>
      </w:r>
      <w:r w:rsidR="00D748E0">
        <w:rPr>
          <w:sz w:val="22"/>
          <w:szCs w:val="22"/>
        </w:rPr>
        <w:t xml:space="preserve"> Also, we do see benefits in having possibility to transmit SS-blocks in a non-</w:t>
      </w:r>
      <w:r w:rsidR="002D4E13" w:rsidRPr="002D4E13">
        <w:rPr>
          <w:sz w:val="22"/>
          <w:szCs w:val="22"/>
        </w:rPr>
        <w:t xml:space="preserve">continuous </w:t>
      </w:r>
      <w:r w:rsidR="00D748E0">
        <w:rPr>
          <w:sz w:val="22"/>
          <w:szCs w:val="22"/>
        </w:rPr>
        <w:t xml:space="preserve">manner, i.e., with some </w:t>
      </w:r>
      <w:r w:rsidR="00F2404F">
        <w:rPr>
          <w:sz w:val="22"/>
          <w:szCs w:val="22"/>
        </w:rPr>
        <w:t xml:space="preserve">gaps between </w:t>
      </w:r>
      <w:r w:rsidR="002D4E13">
        <w:rPr>
          <w:sz w:val="22"/>
          <w:szCs w:val="22"/>
        </w:rPr>
        <w:t>consecutive SS blocks. For example, for better cell load estimation in SS block-based RSRQ</w:t>
      </w:r>
      <w:r w:rsidR="00FB7385">
        <w:rPr>
          <w:sz w:val="22"/>
          <w:szCs w:val="22"/>
        </w:rPr>
        <w:t>, inter-cell interference coordination</w:t>
      </w:r>
      <w:r w:rsidR="002D4E13">
        <w:rPr>
          <w:sz w:val="22"/>
          <w:szCs w:val="22"/>
        </w:rPr>
        <w:t xml:space="preserve"> or </w:t>
      </w:r>
      <w:r w:rsidR="00FB7385">
        <w:rPr>
          <w:sz w:val="22"/>
          <w:szCs w:val="22"/>
        </w:rPr>
        <w:t>reusing the same beam to quickly receive the RACH messages from the UE.</w:t>
      </w:r>
      <w:r w:rsidR="003A682D">
        <w:rPr>
          <w:sz w:val="22"/>
          <w:szCs w:val="22"/>
        </w:rPr>
        <w:t xml:space="preserve"> </w:t>
      </w:r>
      <w:r w:rsidR="004B7E5E">
        <w:rPr>
          <w:sz w:val="22"/>
          <w:szCs w:val="22"/>
        </w:rPr>
        <w:t>Alternative</w:t>
      </w:r>
      <w:r w:rsidR="00E15228">
        <w:rPr>
          <w:sz w:val="22"/>
          <w:szCs w:val="22"/>
        </w:rPr>
        <w:t>s</w:t>
      </w:r>
      <w:r w:rsidR="004B7E5E">
        <w:rPr>
          <w:sz w:val="22"/>
          <w:szCs w:val="22"/>
        </w:rPr>
        <w:t xml:space="preserve"> Alt.</w:t>
      </w:r>
      <w:r w:rsidR="00BB5A0A">
        <w:rPr>
          <w:sz w:val="22"/>
          <w:szCs w:val="22"/>
        </w:rPr>
        <w:t xml:space="preserve">2 </w:t>
      </w:r>
      <w:r w:rsidR="004B7E5E">
        <w:rPr>
          <w:sz w:val="22"/>
          <w:szCs w:val="22"/>
        </w:rPr>
        <w:t>and Alt.</w:t>
      </w:r>
      <w:r w:rsidR="00BB5A0A">
        <w:rPr>
          <w:sz w:val="22"/>
          <w:szCs w:val="22"/>
        </w:rPr>
        <w:t>4</w:t>
      </w:r>
      <w:r w:rsidR="00E15228">
        <w:rPr>
          <w:sz w:val="22"/>
          <w:szCs w:val="22"/>
        </w:rPr>
        <w:t xml:space="preserve"> put restriction on non-continuous transmission of SS blocks and therefore, should be excluded</w:t>
      </w:r>
      <w:r w:rsidR="004B7E5E">
        <w:rPr>
          <w:sz w:val="22"/>
          <w:szCs w:val="22"/>
        </w:rPr>
        <w:t>.</w:t>
      </w:r>
      <w:r w:rsidR="00455D61">
        <w:rPr>
          <w:sz w:val="22"/>
          <w:szCs w:val="22"/>
        </w:rPr>
        <w:t xml:space="preserve"> Based on the discussion above, we propose </w:t>
      </w:r>
      <w:r w:rsidR="00F73254">
        <w:rPr>
          <w:sz w:val="22"/>
          <w:szCs w:val="22"/>
        </w:rPr>
        <w:t xml:space="preserve">for the compressed indication of actually transmitted SS blocks </w:t>
      </w:r>
      <w:r w:rsidR="00455D61">
        <w:rPr>
          <w:sz w:val="22"/>
          <w:szCs w:val="22"/>
        </w:rPr>
        <w:t>to down</w:t>
      </w:r>
      <w:r w:rsidR="00F73254">
        <w:rPr>
          <w:sz w:val="22"/>
          <w:szCs w:val="22"/>
        </w:rPr>
        <w:t xml:space="preserve"> </w:t>
      </w:r>
      <w:r w:rsidR="00455D61">
        <w:rPr>
          <w:sz w:val="22"/>
          <w:szCs w:val="22"/>
        </w:rPr>
        <w:t>select</w:t>
      </w:r>
      <w:r w:rsidR="00F73254">
        <w:rPr>
          <w:sz w:val="22"/>
          <w:szCs w:val="22"/>
        </w:rPr>
        <w:t xml:space="preserve"> between alternatives Alt.1, Alt.3 and Alt.5.</w:t>
      </w:r>
    </w:p>
    <w:p w14:paraId="5334597C" w14:textId="48E73ED2" w:rsidR="00754C85" w:rsidRPr="009152F2" w:rsidRDefault="00754C85" w:rsidP="009152F2">
      <w:pPr>
        <w:pStyle w:val="BodyText"/>
        <w:spacing w:before="240"/>
        <w:jc w:val="left"/>
        <w:rPr>
          <w:rFonts w:ascii="Times New Roman" w:hAnsi="Times New Roman"/>
          <w:b/>
          <w:sz w:val="22"/>
          <w:szCs w:val="22"/>
          <w:lang w:eastAsia="zh-CN"/>
        </w:rPr>
      </w:pPr>
      <w:r w:rsidRPr="009152F2">
        <w:rPr>
          <w:rFonts w:ascii="Times New Roman" w:hAnsi="Times New Roman"/>
          <w:b/>
          <w:sz w:val="22"/>
          <w:szCs w:val="22"/>
          <w:lang w:eastAsia="zh-CN"/>
        </w:rPr>
        <w:t xml:space="preserve">Proposal </w:t>
      </w:r>
      <w:r w:rsidR="00236AAC">
        <w:rPr>
          <w:rFonts w:ascii="Times New Roman" w:hAnsi="Times New Roman"/>
          <w:b/>
          <w:sz w:val="22"/>
          <w:szCs w:val="22"/>
          <w:lang w:eastAsia="zh-CN"/>
        </w:rPr>
        <w:t>3</w:t>
      </w:r>
      <w:r w:rsidRPr="009152F2">
        <w:rPr>
          <w:rFonts w:ascii="Times New Roman" w:hAnsi="Times New Roman"/>
          <w:b/>
          <w:sz w:val="22"/>
          <w:szCs w:val="22"/>
          <w:lang w:eastAsia="zh-CN"/>
        </w:rPr>
        <w:t>:</w:t>
      </w:r>
    </w:p>
    <w:p w14:paraId="130C0E6A" w14:textId="77777777" w:rsidR="0078052F" w:rsidRDefault="0078052F" w:rsidP="00754C85">
      <w:pPr>
        <w:pStyle w:val="ListParagraph"/>
        <w:numPr>
          <w:ilvl w:val="0"/>
          <w:numId w:val="36"/>
        </w:numPr>
        <w:ind w:left="709"/>
        <w:jc w:val="both"/>
        <w:rPr>
          <w:rFonts w:ascii="Times New Roman" w:hAnsi="Times New Roman"/>
          <w:i/>
        </w:rPr>
      </w:pPr>
      <w:r>
        <w:rPr>
          <w:rFonts w:ascii="Times New Roman" w:hAnsi="Times New Roman"/>
          <w:i/>
        </w:rPr>
        <w:t>In above 6 GHz for compressed indication of actually transmitted SS blocks down select between the following alternatives:</w:t>
      </w:r>
    </w:p>
    <w:p w14:paraId="3CCCC024" w14:textId="77777777" w:rsidR="0078052F" w:rsidRDefault="0078052F" w:rsidP="0078052F">
      <w:pPr>
        <w:pStyle w:val="ListParagraph"/>
        <w:numPr>
          <w:ilvl w:val="1"/>
          <w:numId w:val="36"/>
        </w:numPr>
        <w:jc w:val="both"/>
        <w:rPr>
          <w:rFonts w:ascii="Times New Roman" w:hAnsi="Times New Roman"/>
          <w:i/>
        </w:rPr>
      </w:pPr>
      <w:r w:rsidRPr="0078052F">
        <w:rPr>
          <w:rFonts w:ascii="Times New Roman" w:hAnsi="Times New Roman"/>
          <w:i/>
        </w:rPr>
        <w:t>Group-Bitmap + Bitmap in Group</w:t>
      </w:r>
      <w:r>
        <w:rPr>
          <w:rFonts w:ascii="Times New Roman" w:hAnsi="Times New Roman"/>
          <w:i/>
        </w:rPr>
        <w:t>;</w:t>
      </w:r>
    </w:p>
    <w:p w14:paraId="7DFE455F" w14:textId="77777777" w:rsidR="0078052F" w:rsidRDefault="0078052F" w:rsidP="0078052F">
      <w:pPr>
        <w:pStyle w:val="ListParagraph"/>
        <w:numPr>
          <w:ilvl w:val="1"/>
          <w:numId w:val="36"/>
        </w:numPr>
        <w:jc w:val="both"/>
        <w:rPr>
          <w:rFonts w:ascii="Times New Roman" w:hAnsi="Times New Roman"/>
          <w:i/>
        </w:rPr>
      </w:pPr>
      <w:r w:rsidRPr="0078052F">
        <w:rPr>
          <w:rFonts w:ascii="Times New Roman" w:hAnsi="Times New Roman"/>
          <w:i/>
        </w:rPr>
        <w:t>Bitmap in Group + The number of actually transmitted Groups (with fixed starting index of Group);</w:t>
      </w:r>
    </w:p>
    <w:p w14:paraId="1A59BA73" w14:textId="2534088D" w:rsidR="00754C85" w:rsidRDefault="0078052F" w:rsidP="0078052F">
      <w:pPr>
        <w:pStyle w:val="ListParagraph"/>
        <w:numPr>
          <w:ilvl w:val="1"/>
          <w:numId w:val="36"/>
        </w:numPr>
        <w:jc w:val="both"/>
        <w:rPr>
          <w:rFonts w:ascii="Times New Roman" w:hAnsi="Times New Roman"/>
          <w:i/>
        </w:rPr>
      </w:pPr>
      <w:r w:rsidRPr="0078052F">
        <w:rPr>
          <w:rFonts w:ascii="Times New Roman" w:hAnsi="Times New Roman"/>
          <w:i/>
        </w:rPr>
        <w:t>The number of actually transmitted SS/PBCH blocks + starting index + gap between two consecutive SS/PBCH blocks</w:t>
      </w:r>
      <w:r w:rsidR="00754C85" w:rsidRPr="000A639E">
        <w:rPr>
          <w:rFonts w:ascii="Times New Roman" w:hAnsi="Times New Roman"/>
          <w:i/>
        </w:rPr>
        <w:t>.</w:t>
      </w:r>
    </w:p>
    <w:p w14:paraId="13ACB144" w14:textId="77777777" w:rsidR="008859F0" w:rsidRDefault="008859F0" w:rsidP="00754C85">
      <w:pPr>
        <w:ind w:firstLine="284"/>
        <w:jc w:val="both"/>
        <w:rPr>
          <w:sz w:val="22"/>
          <w:szCs w:val="22"/>
        </w:rPr>
      </w:pPr>
    </w:p>
    <w:p w14:paraId="1AA2D2E2" w14:textId="3BE881FB" w:rsidR="00754C85" w:rsidRPr="001C25C6" w:rsidRDefault="00C36F04" w:rsidP="00754C85">
      <w:pPr>
        <w:ind w:firstLine="284"/>
        <w:jc w:val="both"/>
        <w:rPr>
          <w:sz w:val="22"/>
          <w:szCs w:val="22"/>
        </w:rPr>
      </w:pPr>
      <w:r w:rsidRPr="001C25C6">
        <w:rPr>
          <w:sz w:val="22"/>
          <w:szCs w:val="22"/>
        </w:rPr>
        <w:t>Please note that the first two alternatives are based on the bitmap, whereas the last one is parametric (based on three parameters only). The detailed description of the last alternative is provided in the Appendix.</w:t>
      </w:r>
    </w:p>
    <w:p w14:paraId="57418B8A" w14:textId="2D9769A9" w:rsidR="00F6209A" w:rsidRDefault="00265228" w:rsidP="00D76AC0">
      <w:pPr>
        <w:ind w:firstLine="284"/>
        <w:jc w:val="both"/>
        <w:rPr>
          <w:sz w:val="22"/>
          <w:szCs w:val="22"/>
        </w:rPr>
      </w:pPr>
      <w:r>
        <w:rPr>
          <w:sz w:val="22"/>
          <w:szCs w:val="22"/>
        </w:rPr>
        <w:t>Additionally, w</w:t>
      </w:r>
      <w:r w:rsidR="00A6262E">
        <w:rPr>
          <w:sz w:val="22"/>
          <w:szCs w:val="22"/>
        </w:rPr>
        <w:t>e see benefits in providing the UE with information about frequency position of the SS blocks</w:t>
      </w:r>
      <w:r w:rsidR="00841B40">
        <w:rPr>
          <w:sz w:val="22"/>
          <w:szCs w:val="22"/>
        </w:rPr>
        <w:t>, e.g., for rate matching</w:t>
      </w:r>
      <w:r w:rsidR="00A6262E">
        <w:rPr>
          <w:sz w:val="22"/>
          <w:szCs w:val="22"/>
        </w:rPr>
        <w:t>.</w:t>
      </w:r>
      <w:r w:rsidR="00A672E6">
        <w:rPr>
          <w:sz w:val="22"/>
          <w:szCs w:val="22"/>
        </w:rPr>
        <w:t xml:space="preserve"> </w:t>
      </w:r>
      <w:r>
        <w:rPr>
          <w:sz w:val="22"/>
          <w:szCs w:val="22"/>
        </w:rPr>
        <w:t>This is to provide the necessary information for UEs that is able to operate with wideband RF BW. For that purpose, we propose to also provide indication of the all SS Blocks that are multiplexed in frequency domain for a component carrier (CC).</w:t>
      </w:r>
    </w:p>
    <w:p w14:paraId="759350E6" w14:textId="32192872" w:rsidR="00F6209A" w:rsidRPr="00A96E3B" w:rsidRDefault="00F6209A" w:rsidP="00A96E3B">
      <w:pPr>
        <w:pStyle w:val="BodyText"/>
        <w:spacing w:before="240"/>
        <w:jc w:val="left"/>
        <w:rPr>
          <w:rFonts w:ascii="Times New Roman" w:hAnsi="Times New Roman"/>
          <w:b/>
          <w:sz w:val="22"/>
          <w:szCs w:val="22"/>
          <w:lang w:eastAsia="zh-CN"/>
        </w:rPr>
      </w:pPr>
      <w:r w:rsidRPr="00A96E3B">
        <w:rPr>
          <w:rFonts w:ascii="Times New Roman" w:hAnsi="Times New Roman"/>
          <w:b/>
          <w:sz w:val="22"/>
          <w:szCs w:val="22"/>
          <w:lang w:eastAsia="zh-CN"/>
        </w:rPr>
        <w:t>Proposal 4:</w:t>
      </w:r>
    </w:p>
    <w:p w14:paraId="2DD2EDA2" w14:textId="3434DF2C" w:rsidR="00265228" w:rsidRPr="00265228" w:rsidRDefault="00265228" w:rsidP="00265228">
      <w:pPr>
        <w:pStyle w:val="ListParagraph"/>
        <w:numPr>
          <w:ilvl w:val="0"/>
          <w:numId w:val="36"/>
        </w:numPr>
        <w:ind w:left="709"/>
        <w:jc w:val="both"/>
        <w:rPr>
          <w:rFonts w:ascii="Times New Roman" w:hAnsi="Times New Roman"/>
          <w:i/>
        </w:rPr>
      </w:pPr>
      <w:r w:rsidRPr="00265228">
        <w:rPr>
          <w:rFonts w:ascii="Times New Roman" w:hAnsi="Times New Roman"/>
          <w:i/>
        </w:rPr>
        <w:t>In case, a CC tr</w:t>
      </w:r>
      <w:r w:rsidRPr="00707638">
        <w:rPr>
          <w:rFonts w:ascii="Times New Roman" w:hAnsi="Times New Roman"/>
          <w:i/>
        </w:rPr>
        <w:t>ansmits mult</w:t>
      </w:r>
      <w:r w:rsidRPr="00265228">
        <w:rPr>
          <w:rFonts w:ascii="Times New Roman" w:hAnsi="Times New Roman"/>
          <w:i/>
        </w:rPr>
        <w:t xml:space="preserve">iple SS Block in different frequencies within the CC, UE is informed of all actual SS Block transmissions in a wideband CC. FFS on how </w:t>
      </w:r>
      <w:r w:rsidRPr="00707638">
        <w:rPr>
          <w:rFonts w:ascii="Times New Roman" w:hAnsi="Times New Roman"/>
          <w:i/>
        </w:rPr>
        <w:t>this would be s</w:t>
      </w:r>
      <w:r w:rsidRPr="00265228">
        <w:rPr>
          <w:rFonts w:ascii="Times New Roman" w:hAnsi="Times New Roman"/>
          <w:i/>
        </w:rPr>
        <w:t>ignaled.</w:t>
      </w:r>
    </w:p>
    <w:p w14:paraId="0893131D" w14:textId="77777777" w:rsidR="00F6209A" w:rsidRDefault="00F6209A" w:rsidP="00754C85">
      <w:pPr>
        <w:ind w:firstLine="284"/>
        <w:jc w:val="both"/>
        <w:rPr>
          <w:sz w:val="22"/>
          <w:szCs w:val="22"/>
        </w:rPr>
      </w:pPr>
    </w:p>
    <w:p w14:paraId="5C872660" w14:textId="77777777" w:rsidR="00CE7CB4" w:rsidRPr="00F818E6" w:rsidRDefault="00CE7CB4" w:rsidP="00754C85">
      <w:pPr>
        <w:ind w:firstLine="284"/>
        <w:jc w:val="both"/>
        <w:rPr>
          <w:sz w:val="22"/>
          <w:szCs w:val="22"/>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lastRenderedPageBreak/>
        <w:t>Conclusions</w:t>
      </w:r>
    </w:p>
    <w:p w14:paraId="560A1D6B" w14:textId="4CB95D0D" w:rsidR="00A72C6C" w:rsidRPr="008B19B9" w:rsidRDefault="00A72C6C" w:rsidP="008B19B9">
      <w:pPr>
        <w:ind w:firstLine="284"/>
        <w:jc w:val="both"/>
        <w:rPr>
          <w:sz w:val="22"/>
          <w:szCs w:val="22"/>
        </w:rPr>
      </w:pPr>
      <w:r w:rsidRPr="008B19B9">
        <w:rPr>
          <w:sz w:val="22"/>
          <w:szCs w:val="22"/>
        </w:rPr>
        <w:t xml:space="preserve">In this contribution, we discussed the </w:t>
      </w:r>
      <w:r w:rsidR="00CD6789" w:rsidRPr="008B19B9">
        <w:rPr>
          <w:sz w:val="22"/>
          <w:szCs w:val="22"/>
        </w:rPr>
        <w:t>methods on delivering the remaining minimum system information</w:t>
      </w:r>
      <w:r w:rsidRPr="008B19B9">
        <w:rPr>
          <w:sz w:val="22"/>
          <w:szCs w:val="22"/>
        </w:rPr>
        <w:t>. Our proposals are summarized as below:</w:t>
      </w:r>
    </w:p>
    <w:p w14:paraId="60B05762" w14:textId="77777777" w:rsidR="00C075A7" w:rsidRPr="00A17E55" w:rsidRDefault="00C075A7" w:rsidP="00C075A7">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1</w:t>
      </w:r>
      <w:r w:rsidRPr="00A17E55">
        <w:rPr>
          <w:rFonts w:ascii="Times New Roman" w:hAnsi="Times New Roman"/>
          <w:b/>
          <w:sz w:val="22"/>
          <w:szCs w:val="22"/>
          <w:lang w:eastAsia="zh-CN"/>
        </w:rPr>
        <w:t>:</w:t>
      </w:r>
    </w:p>
    <w:p w14:paraId="681522CA" w14:textId="77777777" w:rsidR="00C075A7" w:rsidRPr="00A17E55" w:rsidRDefault="00C075A7" w:rsidP="00C075A7">
      <w:pPr>
        <w:pStyle w:val="ListParagraph"/>
        <w:numPr>
          <w:ilvl w:val="0"/>
          <w:numId w:val="33"/>
        </w:numPr>
        <w:jc w:val="both"/>
        <w:rPr>
          <w:rFonts w:ascii="Times New Roman" w:hAnsi="Times New Roman"/>
          <w:i/>
        </w:rPr>
      </w:pPr>
      <w:r w:rsidRPr="00A17E55">
        <w:rPr>
          <w:rFonts w:ascii="Times New Roman" w:hAnsi="Times New Roman"/>
          <w:i/>
        </w:rPr>
        <w:t>Each SS block is associated with RMSI. The NR PBCH does not contain any signaling that indicates lack of RMSI.</w:t>
      </w:r>
    </w:p>
    <w:p w14:paraId="6BA9A5CC" w14:textId="77777777" w:rsidR="00D375C4" w:rsidRDefault="00D375C4" w:rsidP="0016498D">
      <w:pPr>
        <w:spacing w:after="0"/>
        <w:jc w:val="both"/>
        <w:rPr>
          <w:b/>
          <w:sz w:val="22"/>
          <w:szCs w:val="22"/>
        </w:rPr>
      </w:pPr>
    </w:p>
    <w:p w14:paraId="4F3C96D8" w14:textId="77777777" w:rsidR="00C075A7" w:rsidRPr="00A17E55" w:rsidRDefault="00C075A7" w:rsidP="00C075A7">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Proposal 2</w:t>
      </w:r>
      <w:r w:rsidRPr="00A17E55">
        <w:rPr>
          <w:rFonts w:ascii="Times New Roman" w:hAnsi="Times New Roman"/>
          <w:b/>
          <w:sz w:val="22"/>
          <w:szCs w:val="22"/>
          <w:lang w:eastAsia="zh-CN"/>
        </w:rPr>
        <w:t>:</w:t>
      </w:r>
    </w:p>
    <w:p w14:paraId="6273B1F6" w14:textId="77777777" w:rsidR="00C075A7" w:rsidRPr="00A17E55" w:rsidRDefault="00C075A7" w:rsidP="00C075A7">
      <w:pPr>
        <w:pStyle w:val="ListParagraph"/>
        <w:numPr>
          <w:ilvl w:val="0"/>
          <w:numId w:val="33"/>
        </w:numPr>
        <w:jc w:val="both"/>
        <w:rPr>
          <w:rFonts w:ascii="Times New Roman" w:hAnsi="Times New Roman"/>
          <w:i/>
        </w:rPr>
      </w:pPr>
      <w:r>
        <w:rPr>
          <w:rFonts w:ascii="Times New Roman" w:hAnsi="Times New Roman"/>
          <w:i/>
        </w:rPr>
        <w:t>UE minimum bandwidth in the context of confinement of RMSI and CORESET containing PDCCH scheduling RMSI is defined bandwidth that all UEs must support regardless capability.</w:t>
      </w:r>
    </w:p>
    <w:p w14:paraId="11790B0D" w14:textId="77777777" w:rsidR="00D375C4" w:rsidRDefault="00D375C4" w:rsidP="0016498D">
      <w:pPr>
        <w:pStyle w:val="BodyText"/>
        <w:spacing w:after="0"/>
        <w:jc w:val="left"/>
        <w:rPr>
          <w:rFonts w:ascii="Times New Roman" w:hAnsi="Times New Roman"/>
          <w:b/>
          <w:sz w:val="22"/>
          <w:szCs w:val="22"/>
          <w:lang w:eastAsia="zh-CN"/>
        </w:rPr>
      </w:pPr>
    </w:p>
    <w:p w14:paraId="284ADFEC" w14:textId="77777777" w:rsidR="00CE7CB4" w:rsidRPr="009152F2" w:rsidRDefault="00CE7CB4" w:rsidP="00CE7CB4">
      <w:pPr>
        <w:pStyle w:val="BodyText"/>
        <w:spacing w:before="240"/>
        <w:jc w:val="left"/>
        <w:rPr>
          <w:rFonts w:ascii="Times New Roman" w:hAnsi="Times New Roman"/>
          <w:b/>
          <w:sz w:val="22"/>
          <w:szCs w:val="22"/>
          <w:lang w:eastAsia="zh-CN"/>
        </w:rPr>
      </w:pPr>
      <w:r w:rsidRPr="009152F2">
        <w:rPr>
          <w:rFonts w:ascii="Times New Roman" w:hAnsi="Times New Roman"/>
          <w:b/>
          <w:sz w:val="22"/>
          <w:szCs w:val="22"/>
          <w:lang w:eastAsia="zh-CN"/>
        </w:rPr>
        <w:t xml:space="preserve">Proposal </w:t>
      </w:r>
      <w:r>
        <w:rPr>
          <w:rFonts w:ascii="Times New Roman" w:hAnsi="Times New Roman"/>
          <w:b/>
          <w:sz w:val="22"/>
          <w:szCs w:val="22"/>
          <w:lang w:eastAsia="zh-CN"/>
        </w:rPr>
        <w:t>3</w:t>
      </w:r>
      <w:r w:rsidRPr="009152F2">
        <w:rPr>
          <w:rFonts w:ascii="Times New Roman" w:hAnsi="Times New Roman"/>
          <w:b/>
          <w:sz w:val="22"/>
          <w:szCs w:val="22"/>
          <w:lang w:eastAsia="zh-CN"/>
        </w:rPr>
        <w:t>:</w:t>
      </w:r>
    </w:p>
    <w:p w14:paraId="5B7D1D93" w14:textId="77777777" w:rsidR="00CE7CB4" w:rsidRDefault="00CE7CB4" w:rsidP="00CE7CB4">
      <w:pPr>
        <w:pStyle w:val="ListParagraph"/>
        <w:numPr>
          <w:ilvl w:val="0"/>
          <w:numId w:val="36"/>
        </w:numPr>
        <w:ind w:left="709"/>
        <w:jc w:val="both"/>
        <w:rPr>
          <w:rFonts w:ascii="Times New Roman" w:hAnsi="Times New Roman"/>
          <w:i/>
        </w:rPr>
      </w:pPr>
      <w:r>
        <w:rPr>
          <w:rFonts w:ascii="Times New Roman" w:hAnsi="Times New Roman"/>
          <w:i/>
        </w:rPr>
        <w:t>In above 6 GHz for compressed indication of actually transmitted SS blocks down select between the following alternatives:</w:t>
      </w:r>
    </w:p>
    <w:p w14:paraId="69E47D1F" w14:textId="77777777" w:rsidR="00CE7CB4" w:rsidRDefault="00CE7CB4" w:rsidP="00CE7CB4">
      <w:pPr>
        <w:pStyle w:val="ListParagraph"/>
        <w:numPr>
          <w:ilvl w:val="1"/>
          <w:numId w:val="36"/>
        </w:numPr>
        <w:jc w:val="both"/>
        <w:rPr>
          <w:rFonts w:ascii="Times New Roman" w:hAnsi="Times New Roman"/>
          <w:i/>
        </w:rPr>
      </w:pPr>
      <w:r w:rsidRPr="0078052F">
        <w:rPr>
          <w:rFonts w:ascii="Times New Roman" w:hAnsi="Times New Roman"/>
          <w:i/>
        </w:rPr>
        <w:t>Group-Bitmap + Bitmap in Group</w:t>
      </w:r>
      <w:r>
        <w:rPr>
          <w:rFonts w:ascii="Times New Roman" w:hAnsi="Times New Roman"/>
          <w:i/>
        </w:rPr>
        <w:t>;</w:t>
      </w:r>
    </w:p>
    <w:p w14:paraId="7DA0FD9A" w14:textId="77777777" w:rsidR="00CE7CB4" w:rsidRDefault="00CE7CB4" w:rsidP="00CE7CB4">
      <w:pPr>
        <w:pStyle w:val="ListParagraph"/>
        <w:numPr>
          <w:ilvl w:val="1"/>
          <w:numId w:val="36"/>
        </w:numPr>
        <w:jc w:val="both"/>
        <w:rPr>
          <w:rFonts w:ascii="Times New Roman" w:hAnsi="Times New Roman"/>
          <w:i/>
        </w:rPr>
      </w:pPr>
      <w:r w:rsidRPr="0078052F">
        <w:rPr>
          <w:rFonts w:ascii="Times New Roman" w:hAnsi="Times New Roman"/>
          <w:i/>
        </w:rPr>
        <w:t>Bitmap in Group + The number of actually transmitted Groups (with fixed starting index of Group);</w:t>
      </w:r>
    </w:p>
    <w:p w14:paraId="242DFA01" w14:textId="77777777" w:rsidR="00CE7CB4" w:rsidRDefault="00CE7CB4" w:rsidP="00CE7CB4">
      <w:pPr>
        <w:pStyle w:val="ListParagraph"/>
        <w:numPr>
          <w:ilvl w:val="1"/>
          <w:numId w:val="36"/>
        </w:numPr>
        <w:jc w:val="both"/>
        <w:rPr>
          <w:rFonts w:ascii="Times New Roman" w:hAnsi="Times New Roman"/>
          <w:i/>
        </w:rPr>
      </w:pPr>
      <w:r w:rsidRPr="0078052F">
        <w:rPr>
          <w:rFonts w:ascii="Times New Roman" w:hAnsi="Times New Roman"/>
          <w:i/>
        </w:rPr>
        <w:t>The number of actually transmitted SS/PBCH blocks + starting index + gap between two consecutive SS/PBCH blocks</w:t>
      </w:r>
      <w:r w:rsidRPr="000A639E">
        <w:rPr>
          <w:rFonts w:ascii="Times New Roman" w:hAnsi="Times New Roman"/>
          <w:i/>
        </w:rPr>
        <w:t>.</w:t>
      </w:r>
    </w:p>
    <w:p w14:paraId="76721413" w14:textId="77777777" w:rsidR="00D375C4" w:rsidRDefault="00D375C4" w:rsidP="0016498D">
      <w:pPr>
        <w:pStyle w:val="BodyText"/>
        <w:spacing w:after="0"/>
        <w:jc w:val="left"/>
        <w:rPr>
          <w:rFonts w:ascii="Times New Roman" w:hAnsi="Times New Roman"/>
          <w:b/>
          <w:sz w:val="22"/>
          <w:szCs w:val="22"/>
          <w:lang w:eastAsia="zh-CN"/>
        </w:rPr>
      </w:pPr>
    </w:p>
    <w:p w14:paraId="7BEF0347" w14:textId="77777777" w:rsidR="000C2038" w:rsidRPr="00A96E3B" w:rsidRDefault="000C2038" w:rsidP="000C2038">
      <w:pPr>
        <w:pStyle w:val="BodyText"/>
        <w:spacing w:before="240"/>
        <w:jc w:val="left"/>
        <w:rPr>
          <w:rFonts w:ascii="Times New Roman" w:hAnsi="Times New Roman"/>
          <w:b/>
          <w:sz w:val="22"/>
          <w:szCs w:val="22"/>
          <w:lang w:eastAsia="zh-CN"/>
        </w:rPr>
      </w:pPr>
      <w:r w:rsidRPr="00A96E3B">
        <w:rPr>
          <w:rFonts w:ascii="Times New Roman" w:hAnsi="Times New Roman"/>
          <w:b/>
          <w:sz w:val="22"/>
          <w:szCs w:val="22"/>
          <w:lang w:eastAsia="zh-CN"/>
        </w:rPr>
        <w:t>Proposal 4:</w:t>
      </w:r>
    </w:p>
    <w:p w14:paraId="52A22007" w14:textId="77777777" w:rsidR="00707638" w:rsidRPr="0090332F" w:rsidRDefault="00707638" w:rsidP="00707638">
      <w:pPr>
        <w:pStyle w:val="ListParagraph"/>
        <w:numPr>
          <w:ilvl w:val="0"/>
          <w:numId w:val="36"/>
        </w:numPr>
        <w:ind w:left="709"/>
        <w:jc w:val="both"/>
        <w:rPr>
          <w:rFonts w:ascii="Times New Roman" w:hAnsi="Times New Roman"/>
          <w:i/>
        </w:rPr>
      </w:pPr>
      <w:r w:rsidRPr="00265228">
        <w:rPr>
          <w:rFonts w:ascii="Times New Roman" w:hAnsi="Times New Roman"/>
          <w:i/>
        </w:rPr>
        <w:t>In case, a CC tr</w:t>
      </w:r>
      <w:r w:rsidRPr="00707638">
        <w:rPr>
          <w:rFonts w:ascii="Times New Roman" w:hAnsi="Times New Roman"/>
          <w:i/>
        </w:rPr>
        <w:t xml:space="preserve">ansmits </w:t>
      </w:r>
      <w:r w:rsidRPr="0090332F">
        <w:rPr>
          <w:rFonts w:ascii="Times New Roman" w:hAnsi="Times New Roman"/>
          <w:i/>
        </w:rPr>
        <w:t xml:space="preserve">multiple SS Block in different frequencies within the CC, UE is informed of all actual SS Block transmissions in a wideband CC. </w:t>
      </w:r>
      <w:r w:rsidRPr="00265228">
        <w:rPr>
          <w:rFonts w:ascii="Times New Roman" w:hAnsi="Times New Roman"/>
          <w:i/>
        </w:rPr>
        <w:t xml:space="preserve">FFS on how </w:t>
      </w:r>
      <w:r w:rsidRPr="00707638">
        <w:rPr>
          <w:rFonts w:ascii="Times New Roman" w:hAnsi="Times New Roman"/>
          <w:i/>
        </w:rPr>
        <w:t>this wou</w:t>
      </w:r>
      <w:r w:rsidRPr="0090332F">
        <w:rPr>
          <w:rFonts w:ascii="Times New Roman" w:hAnsi="Times New Roman"/>
          <w:i/>
        </w:rPr>
        <w:t>ld be signaled.</w:t>
      </w:r>
    </w:p>
    <w:p w14:paraId="7BC627BA" w14:textId="77777777" w:rsidR="000C2038" w:rsidRDefault="000C2038" w:rsidP="0016498D">
      <w:pPr>
        <w:pStyle w:val="BodyText"/>
        <w:spacing w:after="0"/>
        <w:jc w:val="left"/>
        <w:rPr>
          <w:rFonts w:ascii="Times New Roman" w:hAnsi="Times New Roman"/>
          <w:b/>
          <w:sz w:val="22"/>
          <w:szCs w:val="22"/>
          <w:lang w:eastAsia="zh-CN"/>
        </w:rPr>
      </w:pPr>
    </w:p>
    <w:p w14:paraId="7715B3B4" w14:textId="77777777" w:rsidR="00993974" w:rsidRPr="00766A35" w:rsidRDefault="00993974" w:rsidP="00993974">
      <w:pPr>
        <w:pStyle w:val="Heading1"/>
        <w:rPr>
          <w:rFonts w:cs="Arial"/>
          <w:sz w:val="32"/>
          <w:szCs w:val="32"/>
          <w:lang w:val="en-US"/>
        </w:rPr>
      </w:pPr>
      <w:r>
        <w:rPr>
          <w:rFonts w:cs="Arial"/>
          <w:sz w:val="32"/>
          <w:szCs w:val="32"/>
          <w:lang w:val="en-US"/>
        </w:rPr>
        <w:t>Reference</w:t>
      </w:r>
    </w:p>
    <w:p w14:paraId="169BE89E" w14:textId="77777777" w:rsidR="00993974" w:rsidRDefault="00993974" w:rsidP="00993974">
      <w:pPr>
        <w:pStyle w:val="ListParagraph"/>
        <w:numPr>
          <w:ilvl w:val="0"/>
          <w:numId w:val="44"/>
        </w:numPr>
        <w:ind w:left="360"/>
        <w:rPr>
          <w:rFonts w:ascii="Times New Roman" w:hAnsi="Times New Roman"/>
        </w:rPr>
      </w:pPr>
      <w:bookmarkStart w:id="1" w:name="_Ref492632963"/>
      <w:r>
        <w:rPr>
          <w:rFonts w:ascii="Times New Roman" w:hAnsi="Times New Roman"/>
        </w:rPr>
        <w:t>Chairman’s notes, 3GPP RAN1 #90,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Pr>
          <w:rFonts w:ascii="Times New Roman" w:hAnsi="Times New Roman"/>
        </w:rPr>
        <w:t>2</w:t>
      </w:r>
      <w:r w:rsidRPr="00172D44">
        <w:rPr>
          <w:rFonts w:ascii="Times New Roman" w:hAnsi="Times New Roman"/>
        </w:rPr>
        <w:t xml:space="preserve">1th – </w:t>
      </w:r>
      <w:r>
        <w:rPr>
          <w:rFonts w:ascii="Times New Roman" w:hAnsi="Times New Roman"/>
        </w:rPr>
        <w:t>25</w:t>
      </w:r>
      <w:r w:rsidRPr="00172D44">
        <w:rPr>
          <w:rFonts w:ascii="Times New Roman" w:hAnsi="Times New Roman"/>
        </w:rPr>
        <w:t xml:space="preserve">th </w:t>
      </w:r>
      <w:r>
        <w:rPr>
          <w:rFonts w:ascii="Times New Roman" w:hAnsi="Times New Roman"/>
        </w:rPr>
        <w:t>August</w:t>
      </w:r>
      <w:r w:rsidRPr="00172D44">
        <w:rPr>
          <w:rFonts w:ascii="Times New Roman" w:hAnsi="Times New Roman"/>
        </w:rPr>
        <w:t xml:space="preserve"> 2017</w:t>
      </w:r>
      <w:r>
        <w:rPr>
          <w:rFonts w:ascii="Times New Roman" w:hAnsi="Times New Roman"/>
        </w:rPr>
        <w:t>.</w:t>
      </w:r>
      <w:bookmarkEnd w:id="1"/>
    </w:p>
    <w:p w14:paraId="735A8FF9" w14:textId="77777777" w:rsidR="008F5548" w:rsidRDefault="008F5548" w:rsidP="008F5548"/>
    <w:p w14:paraId="00BCF3FD" w14:textId="77777777" w:rsidR="008F5548" w:rsidRPr="008F5548" w:rsidRDefault="008F5548" w:rsidP="008F5548"/>
    <w:p w14:paraId="2CB411D3" w14:textId="71BE1FA7" w:rsidR="00EE1035" w:rsidRPr="00216948" w:rsidRDefault="00FB23DB" w:rsidP="00216948">
      <w:pPr>
        <w:pStyle w:val="Heading1"/>
        <w:rPr>
          <w:rFonts w:cs="Arial"/>
          <w:sz w:val="32"/>
          <w:szCs w:val="32"/>
          <w:lang w:val="en-US"/>
        </w:rPr>
      </w:pPr>
      <w:r w:rsidRPr="00216948">
        <w:rPr>
          <w:rFonts w:cs="Arial"/>
          <w:sz w:val="32"/>
          <w:szCs w:val="32"/>
          <w:lang w:val="en-US"/>
        </w:rPr>
        <w:t>Appendix</w:t>
      </w:r>
    </w:p>
    <w:p w14:paraId="4AD80564" w14:textId="77777777" w:rsidR="00FB23DB" w:rsidRDefault="00FB23DB" w:rsidP="00FB23DB">
      <w:pPr>
        <w:ind w:firstLine="284"/>
        <w:jc w:val="both"/>
        <w:rPr>
          <w:szCs w:val="22"/>
        </w:rPr>
      </w:pPr>
      <w:r>
        <w:rPr>
          <w:szCs w:val="22"/>
        </w:rPr>
        <w:t xml:space="preserve">Instead of bitmap, i.e., to compress the amount of required information, we propose to introduce the following two parameters: 1) SS block offset </w:t>
      </w:r>
      <w:r>
        <w:rPr>
          <w:i/>
          <w:szCs w:val="22"/>
        </w:rPr>
        <w:t>S</w:t>
      </w:r>
      <w:r>
        <w:rPr>
          <w:szCs w:val="22"/>
        </w:rPr>
        <w:t xml:space="preserve">; and 2) SS block gap (interval) </w:t>
      </w:r>
      <w:r>
        <w:rPr>
          <w:i/>
          <w:szCs w:val="22"/>
        </w:rPr>
        <w:t>P</w:t>
      </w:r>
      <w:r>
        <w:rPr>
          <w:szCs w:val="22"/>
        </w:rPr>
        <w:t xml:space="preserve"> in addition to the number of actual SS blocks </w:t>
      </w:r>
      <w:r>
        <w:rPr>
          <w:i/>
          <w:szCs w:val="22"/>
        </w:rPr>
        <w:t>L</w:t>
      </w:r>
      <w:r>
        <w:rPr>
          <w:szCs w:val="22"/>
        </w:rPr>
        <w:t>. A single configuration of three parameters (</w:t>
      </w:r>
      <w:r>
        <w:rPr>
          <w:i/>
          <w:szCs w:val="22"/>
        </w:rPr>
        <w:t>L</w:t>
      </w:r>
      <w:r>
        <w:rPr>
          <w:szCs w:val="22"/>
        </w:rPr>
        <w:t>,</w:t>
      </w:r>
      <w:r>
        <w:rPr>
          <w:i/>
          <w:szCs w:val="22"/>
        </w:rPr>
        <w:t>P</w:t>
      </w:r>
      <w:r>
        <w:rPr>
          <w:szCs w:val="22"/>
        </w:rPr>
        <w:t>,</w:t>
      </w:r>
      <w:r>
        <w:rPr>
          <w:i/>
          <w:szCs w:val="22"/>
        </w:rPr>
        <w:t>S</w:t>
      </w:r>
      <w:r>
        <w:rPr>
          <w:szCs w:val="22"/>
        </w:rPr>
        <w:t xml:space="preserve">) specifies regular transmission of SS blocks as shown in </w:t>
      </w:r>
      <w:r>
        <w:rPr>
          <w:szCs w:val="22"/>
        </w:rPr>
        <w:fldChar w:fldCharType="begin"/>
      </w:r>
      <w:r>
        <w:rPr>
          <w:szCs w:val="22"/>
        </w:rPr>
        <w:instrText xml:space="preserve"> REF _Ref481601014 \h </w:instrText>
      </w:r>
      <w:r>
        <w:rPr>
          <w:szCs w:val="22"/>
        </w:rPr>
      </w:r>
      <w:r>
        <w:rPr>
          <w:szCs w:val="22"/>
        </w:rPr>
        <w:fldChar w:fldCharType="separate"/>
      </w:r>
      <w:r w:rsidR="00F6209A">
        <w:t xml:space="preserve">Figure </w:t>
      </w:r>
      <w:r w:rsidR="00F6209A">
        <w:rPr>
          <w:noProof/>
        </w:rPr>
        <w:t>2</w:t>
      </w:r>
      <w:r>
        <w:rPr>
          <w:szCs w:val="22"/>
        </w:rPr>
        <w:fldChar w:fldCharType="end"/>
      </w:r>
      <w:r>
        <w:rPr>
          <w:szCs w:val="22"/>
        </w:rPr>
        <w:t>.</w:t>
      </w:r>
    </w:p>
    <w:p w14:paraId="5C53AB83" w14:textId="77777777" w:rsidR="00FB23DB" w:rsidRDefault="00FB23DB" w:rsidP="00FB23DB">
      <w:pPr>
        <w:keepNext/>
        <w:spacing w:after="0"/>
        <w:jc w:val="center"/>
      </w:pPr>
      <w:r>
        <w:object w:dxaOrig="8580" w:dyaOrig="3180" w14:anchorId="0D96C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158.95pt" o:ole="">
            <v:imagedata r:id="rId13" o:title=""/>
          </v:shape>
          <o:OLEObject Type="Embed" ProgID="Visio.Drawing.15" ShapeID="_x0000_i1025" DrawAspect="Content" ObjectID="_1566675015" r:id="rId14"/>
        </w:object>
      </w:r>
    </w:p>
    <w:p w14:paraId="10E7A6CC" w14:textId="77777777" w:rsidR="00FB23DB" w:rsidRDefault="00FB23DB" w:rsidP="00FB23DB">
      <w:pPr>
        <w:pStyle w:val="Caption"/>
        <w:jc w:val="center"/>
      </w:pPr>
      <w:bookmarkStart w:id="2" w:name="_Ref481601014"/>
      <w:r>
        <w:t xml:space="preserve">Figure </w:t>
      </w:r>
      <w:fldSimple w:instr=" SEQ Figure \* ARABIC ">
        <w:r w:rsidR="00F6209A">
          <w:rPr>
            <w:noProof/>
          </w:rPr>
          <w:t>2</w:t>
        </w:r>
      </w:fldSimple>
      <w:bookmarkEnd w:id="2"/>
      <w:r>
        <w:t>. Regular structure of NR SS burst set.</w:t>
      </w:r>
    </w:p>
    <w:p w14:paraId="21F68A4C" w14:textId="77777777" w:rsidR="00FB23DB" w:rsidRDefault="00FB23DB" w:rsidP="00FB23DB">
      <w:pPr>
        <w:ind w:firstLine="284"/>
        <w:jc w:val="both"/>
        <w:rPr>
          <w:szCs w:val="22"/>
        </w:rPr>
      </w:pPr>
      <w:r>
        <w:rPr>
          <w:szCs w:val="22"/>
        </w:rPr>
        <w:t xml:space="preserve">Another example is given in </w:t>
      </w:r>
      <w:r>
        <w:rPr>
          <w:szCs w:val="22"/>
        </w:rPr>
        <w:fldChar w:fldCharType="begin"/>
      </w:r>
      <w:r>
        <w:rPr>
          <w:szCs w:val="22"/>
        </w:rPr>
        <w:instrText xml:space="preserve"> REF _Ref481601703 \h </w:instrText>
      </w:r>
      <w:r>
        <w:rPr>
          <w:szCs w:val="22"/>
        </w:rPr>
      </w:r>
      <w:r>
        <w:rPr>
          <w:szCs w:val="22"/>
        </w:rPr>
        <w:fldChar w:fldCharType="separate"/>
      </w:r>
      <w:r w:rsidR="00F6209A">
        <w:t xml:space="preserve">Figure </w:t>
      </w:r>
      <w:r w:rsidR="00F6209A">
        <w:rPr>
          <w:noProof/>
        </w:rPr>
        <w:t>3</w:t>
      </w:r>
      <w:r>
        <w:rPr>
          <w:szCs w:val="22"/>
        </w:rPr>
        <w:fldChar w:fldCharType="end"/>
      </w:r>
      <w:r>
        <w:rPr>
          <w:szCs w:val="22"/>
        </w:rPr>
        <w:t xml:space="preserve"> where by setting </w:t>
      </w:r>
      <w:r>
        <w:rPr>
          <w:i/>
          <w:szCs w:val="22"/>
        </w:rPr>
        <w:t>S</w:t>
      </w:r>
      <w:r>
        <w:rPr>
          <w:szCs w:val="22"/>
        </w:rPr>
        <w:t xml:space="preserve"> = 0, </w:t>
      </w:r>
      <w:r>
        <w:rPr>
          <w:i/>
          <w:szCs w:val="22"/>
        </w:rPr>
        <w:t>P</w:t>
      </w:r>
      <w:r>
        <w:rPr>
          <w:szCs w:val="22"/>
        </w:rPr>
        <w:t xml:space="preserve"> = 1 it is possible to configure continuous SS block transmission.</w:t>
      </w:r>
    </w:p>
    <w:p w14:paraId="0A244334" w14:textId="77777777" w:rsidR="00FB23DB" w:rsidRDefault="00FB23DB" w:rsidP="00FB23DB">
      <w:pPr>
        <w:keepNext/>
        <w:spacing w:after="0"/>
        <w:jc w:val="center"/>
      </w:pPr>
      <w:r>
        <w:object w:dxaOrig="7155" w:dyaOrig="2175" w14:anchorId="6D28A1E7">
          <v:shape id="_x0000_i1026" type="#_x0000_t75" style="width:358.15pt;height:108.95pt" o:ole="">
            <v:imagedata r:id="rId15" o:title=""/>
          </v:shape>
          <o:OLEObject Type="Embed" ProgID="Visio.Drawing.15" ShapeID="_x0000_i1026" DrawAspect="Content" ObjectID="_1566675016" r:id="rId16"/>
        </w:object>
      </w:r>
    </w:p>
    <w:p w14:paraId="2C32E135" w14:textId="77777777" w:rsidR="00FB23DB" w:rsidRDefault="00FB23DB" w:rsidP="00FB23DB">
      <w:pPr>
        <w:pStyle w:val="Caption"/>
        <w:jc w:val="center"/>
      </w:pPr>
      <w:bookmarkStart w:id="3" w:name="_Ref481601703"/>
      <w:r>
        <w:t xml:space="preserve">Figure </w:t>
      </w:r>
      <w:fldSimple w:instr=" SEQ Figure \* ARABIC ">
        <w:r w:rsidR="00F6209A">
          <w:rPr>
            <w:noProof/>
          </w:rPr>
          <w:t>3</w:t>
        </w:r>
      </w:fldSimple>
      <w:bookmarkEnd w:id="3"/>
      <w:r>
        <w:t>. Example of continuous SS block transmission.</w:t>
      </w:r>
    </w:p>
    <w:p w14:paraId="36F67463" w14:textId="77777777" w:rsidR="00FB23DB" w:rsidRDefault="00FB23DB" w:rsidP="00FB23DB">
      <w:pPr>
        <w:ind w:firstLine="284"/>
        <w:jc w:val="both"/>
        <w:rPr>
          <w:szCs w:val="22"/>
        </w:rPr>
      </w:pPr>
      <w:r>
        <w:rPr>
          <w:szCs w:val="22"/>
        </w:rPr>
        <w:t xml:space="preserve">The regular structure of the NR SS burst set transmission from </w:t>
      </w:r>
      <w:r>
        <w:rPr>
          <w:szCs w:val="22"/>
        </w:rPr>
        <w:fldChar w:fldCharType="begin"/>
      </w:r>
      <w:r>
        <w:rPr>
          <w:szCs w:val="22"/>
        </w:rPr>
        <w:instrText xml:space="preserve"> REF _Ref481601014 \h </w:instrText>
      </w:r>
      <w:r>
        <w:rPr>
          <w:szCs w:val="22"/>
        </w:rPr>
      </w:r>
      <w:r>
        <w:rPr>
          <w:szCs w:val="22"/>
        </w:rPr>
        <w:fldChar w:fldCharType="separate"/>
      </w:r>
      <w:r w:rsidR="00F6209A">
        <w:t xml:space="preserve">Figure </w:t>
      </w:r>
      <w:r w:rsidR="00F6209A">
        <w:rPr>
          <w:noProof/>
        </w:rPr>
        <w:t>2</w:t>
      </w:r>
      <w:r>
        <w:rPr>
          <w:szCs w:val="22"/>
        </w:rPr>
        <w:fldChar w:fldCharType="end"/>
      </w:r>
      <w:r>
        <w:rPr>
          <w:szCs w:val="22"/>
        </w:rPr>
        <w:t xml:space="preserve"> and </w:t>
      </w:r>
      <w:r>
        <w:rPr>
          <w:szCs w:val="22"/>
        </w:rPr>
        <w:fldChar w:fldCharType="begin"/>
      </w:r>
      <w:r>
        <w:rPr>
          <w:szCs w:val="22"/>
        </w:rPr>
        <w:instrText xml:space="preserve"> REF _Ref481601703 \h </w:instrText>
      </w:r>
      <w:r>
        <w:rPr>
          <w:szCs w:val="22"/>
        </w:rPr>
      </w:r>
      <w:r>
        <w:rPr>
          <w:szCs w:val="22"/>
        </w:rPr>
        <w:fldChar w:fldCharType="separate"/>
      </w:r>
      <w:r w:rsidR="00F6209A">
        <w:t xml:space="preserve">Figure </w:t>
      </w:r>
      <w:r w:rsidR="00F6209A">
        <w:rPr>
          <w:noProof/>
        </w:rPr>
        <w:t>3</w:t>
      </w:r>
      <w:r>
        <w:rPr>
          <w:szCs w:val="22"/>
        </w:rPr>
        <w:fldChar w:fldCharType="end"/>
      </w:r>
      <w:r>
        <w:rPr>
          <w:szCs w:val="22"/>
        </w:rPr>
        <w:t xml:space="preserve"> can be used, for example, to enable inter-cell interference coordination between multiple gNBs, e.g., by setting different SS block offset values </w:t>
      </w:r>
      <w:r>
        <w:rPr>
          <w:i/>
          <w:szCs w:val="22"/>
        </w:rPr>
        <w:t>S</w:t>
      </w:r>
      <w:r>
        <w:rPr>
          <w:szCs w:val="22"/>
        </w:rPr>
        <w:t>. Also, the resources from nominal SS blocks between actually transmitted SS blocks can be used for downlink or uplink data transmission or PRACH transmissions to enable the reuse of the gNB’s TX beams for reception signals from UEs (in case of beam correspondence at the gNB).</w:t>
      </w:r>
    </w:p>
    <w:p w14:paraId="27DBD468" w14:textId="77777777" w:rsidR="00FB23DB" w:rsidRDefault="00FB23DB" w:rsidP="00FB23DB">
      <w:pPr>
        <w:ind w:firstLine="284"/>
        <w:jc w:val="both"/>
        <w:rPr>
          <w:szCs w:val="22"/>
        </w:rPr>
      </w:pPr>
      <w:r>
        <w:rPr>
          <w:szCs w:val="22"/>
        </w:rPr>
        <w:t xml:space="preserve">For </w:t>
      </w:r>
      <w:r w:rsidRPr="001D03DE">
        <w:rPr>
          <w:i/>
          <w:szCs w:val="22"/>
        </w:rPr>
        <w:t>L</w:t>
      </w:r>
      <w:r w:rsidRPr="001D03DE">
        <w:rPr>
          <w:i/>
          <w:szCs w:val="22"/>
          <w:vertAlign w:val="subscript"/>
        </w:rPr>
        <w:t>max</w:t>
      </w:r>
      <w:r>
        <w:rPr>
          <w:szCs w:val="22"/>
        </w:rPr>
        <w:t xml:space="preserve"> = 64 the maximum required number of bits to encode (</w:t>
      </w:r>
      <w:r>
        <w:rPr>
          <w:i/>
          <w:szCs w:val="22"/>
        </w:rPr>
        <w:t>L</w:t>
      </w:r>
      <w:r>
        <w:rPr>
          <w:szCs w:val="22"/>
        </w:rPr>
        <w:t>,</w:t>
      </w:r>
      <w:r>
        <w:rPr>
          <w:i/>
          <w:szCs w:val="22"/>
        </w:rPr>
        <w:t>P</w:t>
      </w:r>
      <w:r>
        <w:rPr>
          <w:szCs w:val="22"/>
        </w:rPr>
        <w:t>,</w:t>
      </w:r>
      <w:r>
        <w:rPr>
          <w:i/>
          <w:szCs w:val="22"/>
        </w:rPr>
        <w:t>S</w:t>
      </w:r>
      <w:r>
        <w:rPr>
          <w:szCs w:val="22"/>
        </w:rPr>
        <w:t xml:space="preserve">) is 18 assuming 6 bit per each parameter. This already results in more than 3x less bits compared to the use of bitmap. Further reduction of the required number of bits can be achieved if it is always assumed that </w:t>
      </w:r>
      <w:r w:rsidRPr="008B677D">
        <w:rPr>
          <w:i/>
          <w:szCs w:val="22"/>
        </w:rPr>
        <w:t>P</w:t>
      </w:r>
      <w:r>
        <w:rPr>
          <w:szCs w:val="22"/>
        </w:rPr>
        <w:t xml:space="preserve"> = </w:t>
      </w:r>
      <w:r w:rsidRPr="008B677D">
        <w:rPr>
          <w:i/>
          <w:szCs w:val="22"/>
        </w:rPr>
        <w:t>L</w:t>
      </w:r>
      <w:r w:rsidRPr="008B677D">
        <w:rPr>
          <w:szCs w:val="22"/>
          <w:vertAlign w:val="subscript"/>
        </w:rPr>
        <w:t>max</w:t>
      </w:r>
      <w:r>
        <w:rPr>
          <w:szCs w:val="22"/>
        </w:rPr>
        <w:t>/</w:t>
      </w:r>
      <w:r w:rsidRPr="008B677D">
        <w:rPr>
          <w:i/>
          <w:szCs w:val="22"/>
        </w:rPr>
        <w:t>L</w:t>
      </w:r>
      <w:r>
        <w:rPr>
          <w:szCs w:val="22"/>
        </w:rPr>
        <w:t xml:space="preserve">. For </w:t>
      </w:r>
      <w:r w:rsidRPr="00E1667F">
        <w:rPr>
          <w:i/>
          <w:szCs w:val="22"/>
        </w:rPr>
        <w:t>L</w:t>
      </w:r>
      <w:r w:rsidRPr="00E1667F">
        <w:rPr>
          <w:i/>
          <w:szCs w:val="22"/>
          <w:vertAlign w:val="subscript"/>
        </w:rPr>
        <w:t>max</w:t>
      </w:r>
      <w:r>
        <w:rPr>
          <w:szCs w:val="22"/>
        </w:rPr>
        <w:t xml:space="preserve"> = 64 this results in 12 bits which is more than 5x less bits compared to bitmap. For smaller number of </w:t>
      </w:r>
      <w:r w:rsidRPr="00AF33A7">
        <w:rPr>
          <w:i/>
          <w:szCs w:val="22"/>
        </w:rPr>
        <w:t>L</w:t>
      </w:r>
      <w:r w:rsidRPr="00AF33A7">
        <w:rPr>
          <w:i/>
          <w:szCs w:val="22"/>
          <w:vertAlign w:val="subscript"/>
        </w:rPr>
        <w:t>max</w:t>
      </w:r>
      <w:r>
        <w:rPr>
          <w:szCs w:val="22"/>
        </w:rPr>
        <w:t xml:space="preserve"> the bitmap can be used.</w:t>
      </w:r>
    </w:p>
    <w:p w14:paraId="25D1350B" w14:textId="77777777" w:rsidR="00FB23DB" w:rsidRDefault="00FB23DB" w:rsidP="0016498D">
      <w:pPr>
        <w:pStyle w:val="BodyText"/>
        <w:spacing w:after="0"/>
        <w:jc w:val="left"/>
        <w:rPr>
          <w:rFonts w:ascii="Times New Roman" w:hAnsi="Times New Roman"/>
          <w:b/>
          <w:sz w:val="22"/>
          <w:szCs w:val="22"/>
          <w:lang w:eastAsia="zh-CN"/>
        </w:rPr>
      </w:pPr>
    </w:p>
    <w:p w14:paraId="5A1DF217" w14:textId="77777777" w:rsidR="006B1F84" w:rsidRPr="0016498D" w:rsidRDefault="006B1F84" w:rsidP="0016498D">
      <w:pPr>
        <w:keepNext/>
        <w:spacing w:after="0"/>
        <w:rPr>
          <w:b/>
          <w:color w:val="D9D9D9"/>
          <w:sz w:val="22"/>
          <w:szCs w:val="22"/>
          <w:lang w:eastAsia="zh-CN"/>
        </w:rPr>
      </w:pPr>
    </w:p>
    <w:p w14:paraId="7E338D04" w14:textId="77777777" w:rsidR="00CD6789" w:rsidRPr="0016498D" w:rsidRDefault="00CD6789" w:rsidP="0016498D">
      <w:pPr>
        <w:tabs>
          <w:tab w:val="left" w:pos="1788"/>
        </w:tabs>
        <w:spacing w:after="0"/>
        <w:rPr>
          <w:sz w:val="22"/>
          <w:szCs w:val="22"/>
          <w:lang w:eastAsia="zh-CN"/>
        </w:rPr>
      </w:pPr>
    </w:p>
    <w:sectPr w:rsidR="00CD6789" w:rsidRPr="0016498D"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0B47" w14:textId="77777777" w:rsidR="00B24B42" w:rsidRDefault="00B24B42">
      <w:r>
        <w:separator/>
      </w:r>
    </w:p>
  </w:endnote>
  <w:endnote w:type="continuationSeparator" w:id="0">
    <w:p w14:paraId="24A4C126" w14:textId="77777777" w:rsidR="00B24B42" w:rsidRDefault="00B2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204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204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37F48" w14:textId="77777777" w:rsidR="00B24B42" w:rsidRDefault="00B24B42">
      <w:r>
        <w:separator/>
      </w:r>
    </w:p>
  </w:footnote>
  <w:footnote w:type="continuationSeparator" w:id="0">
    <w:p w14:paraId="23553EE7" w14:textId="77777777" w:rsidR="00B24B42" w:rsidRDefault="00B24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A690DCD"/>
    <w:multiLevelType w:val="hybridMultilevel"/>
    <w:tmpl w:val="2AEAB6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C9E3C09"/>
    <w:multiLevelType w:val="hybridMultilevel"/>
    <w:tmpl w:val="E92A74FC"/>
    <w:lvl w:ilvl="0" w:tplc="CB8E8728">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DA11B85"/>
    <w:multiLevelType w:val="hybridMultilevel"/>
    <w:tmpl w:val="01825184"/>
    <w:lvl w:ilvl="0" w:tplc="04090001">
      <w:start w:val="1"/>
      <w:numFmt w:val="bullet"/>
      <w:lvlText w:val=""/>
      <w:lvlJc w:val="left"/>
      <w:pPr>
        <w:ind w:left="1080" w:hanging="360"/>
      </w:pPr>
      <w:rPr>
        <w:rFonts w:ascii="Symbol" w:hAnsi="Symbol" w:hint="default"/>
      </w:rPr>
    </w:lvl>
    <w:lvl w:ilvl="1" w:tplc="C5002946">
      <w:numFmt w:val="bullet"/>
      <w:lvlText w:val="−"/>
      <w:lvlJc w:val="left"/>
      <w:pPr>
        <w:ind w:left="1800" w:hanging="360"/>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18393B"/>
    <w:multiLevelType w:val="hybridMultilevel"/>
    <w:tmpl w:val="B498A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3"/>
  </w:num>
  <w:num w:numId="4">
    <w:abstractNumId w:val="19"/>
  </w:num>
  <w:num w:numId="5">
    <w:abstractNumId w:val="9"/>
  </w:num>
  <w:num w:numId="6">
    <w:abstractNumId w:val="28"/>
  </w:num>
  <w:num w:numId="7">
    <w:abstractNumId w:val="4"/>
  </w:num>
  <w:num w:numId="8">
    <w:abstractNumId w:val="26"/>
  </w:num>
  <w:num w:numId="9">
    <w:abstractNumId w:val="37"/>
  </w:num>
  <w:num w:numId="10">
    <w:abstractNumId w:val="1"/>
  </w:num>
  <w:num w:numId="11">
    <w:abstractNumId w:val="44"/>
  </w:num>
  <w:num w:numId="12">
    <w:abstractNumId w:val="42"/>
  </w:num>
  <w:num w:numId="13">
    <w:abstractNumId w:val="32"/>
  </w:num>
  <w:num w:numId="14">
    <w:abstractNumId w:val="11"/>
  </w:num>
  <w:num w:numId="15">
    <w:abstractNumId w:val="13"/>
  </w:num>
  <w:num w:numId="16">
    <w:abstractNumId w:val="14"/>
  </w:num>
  <w:num w:numId="17">
    <w:abstractNumId w:val="7"/>
  </w:num>
  <w:num w:numId="18">
    <w:abstractNumId w:val="33"/>
  </w:num>
  <w:num w:numId="19">
    <w:abstractNumId w:val="17"/>
  </w:num>
  <w:num w:numId="20">
    <w:abstractNumId w:val="31"/>
  </w:num>
  <w:num w:numId="21">
    <w:abstractNumId w:val="10"/>
  </w:num>
  <w:num w:numId="22">
    <w:abstractNumId w:val="5"/>
  </w:num>
  <w:num w:numId="23">
    <w:abstractNumId w:val="22"/>
  </w:num>
  <w:num w:numId="24">
    <w:abstractNumId w:val="23"/>
  </w:num>
  <w:num w:numId="25">
    <w:abstractNumId w:val="23"/>
  </w:num>
  <w:num w:numId="26">
    <w:abstractNumId w:val="20"/>
  </w:num>
  <w:num w:numId="27">
    <w:abstractNumId w:val="29"/>
  </w:num>
  <w:num w:numId="28">
    <w:abstractNumId w:val="2"/>
  </w:num>
  <w:num w:numId="29">
    <w:abstractNumId w:val="39"/>
  </w:num>
  <w:num w:numId="30">
    <w:abstractNumId w:val="43"/>
  </w:num>
  <w:num w:numId="31">
    <w:abstractNumId w:val="34"/>
  </w:num>
  <w:num w:numId="32">
    <w:abstractNumId w:val="36"/>
  </w:num>
  <w:num w:numId="33">
    <w:abstractNumId w:val="38"/>
  </w:num>
  <w:num w:numId="34">
    <w:abstractNumId w:val="41"/>
  </w:num>
  <w:num w:numId="35">
    <w:abstractNumId w:val="6"/>
  </w:num>
  <w:num w:numId="36">
    <w:abstractNumId w:val="25"/>
  </w:num>
  <w:num w:numId="37">
    <w:abstractNumId w:val="30"/>
  </w:num>
  <w:num w:numId="38">
    <w:abstractNumId w:val="35"/>
  </w:num>
  <w:num w:numId="39">
    <w:abstractNumId w:val="15"/>
  </w:num>
  <w:num w:numId="40">
    <w:abstractNumId w:val="40"/>
  </w:num>
  <w:num w:numId="41">
    <w:abstractNumId w:val="21"/>
  </w:num>
  <w:num w:numId="42">
    <w:abstractNumId w:val="27"/>
  </w:num>
  <w:num w:numId="43">
    <w:abstractNumId w:val="16"/>
  </w:num>
  <w:num w:numId="44">
    <w:abstractNumId w:val="8"/>
  </w:num>
  <w:num w:numId="45">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54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AC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4F69"/>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038"/>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651"/>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076B8"/>
    <w:rsid w:val="00110E1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8D"/>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414F"/>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5C6"/>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948"/>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AAC"/>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228"/>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B01"/>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2057"/>
    <w:rsid w:val="002D2B4E"/>
    <w:rsid w:val="002D3968"/>
    <w:rsid w:val="002D425A"/>
    <w:rsid w:val="002D4322"/>
    <w:rsid w:val="002D4A54"/>
    <w:rsid w:val="002D4D90"/>
    <w:rsid w:val="002D4E13"/>
    <w:rsid w:val="002D4E3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3752"/>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567B"/>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3A"/>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82D"/>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5D61"/>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38A"/>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5E"/>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3CC"/>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ACE"/>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2A47"/>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3FBC"/>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3CF"/>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90E"/>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07638"/>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4F"/>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5E5"/>
    <w:rsid w:val="007536BB"/>
    <w:rsid w:val="00753B9D"/>
    <w:rsid w:val="00753F01"/>
    <w:rsid w:val="0075412E"/>
    <w:rsid w:val="00754C85"/>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52F"/>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434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225"/>
    <w:rsid w:val="00881842"/>
    <w:rsid w:val="00881F28"/>
    <w:rsid w:val="0088261A"/>
    <w:rsid w:val="00882BB1"/>
    <w:rsid w:val="00883004"/>
    <w:rsid w:val="00883D18"/>
    <w:rsid w:val="00883ED6"/>
    <w:rsid w:val="00883F8F"/>
    <w:rsid w:val="00884255"/>
    <w:rsid w:val="0088425B"/>
    <w:rsid w:val="0088579F"/>
    <w:rsid w:val="0088599D"/>
    <w:rsid w:val="008859F0"/>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6DC"/>
    <w:rsid w:val="008F1CF8"/>
    <w:rsid w:val="008F2201"/>
    <w:rsid w:val="008F2595"/>
    <w:rsid w:val="008F2B4B"/>
    <w:rsid w:val="008F3D2D"/>
    <w:rsid w:val="008F3D7C"/>
    <w:rsid w:val="008F3DC9"/>
    <w:rsid w:val="008F4107"/>
    <w:rsid w:val="008F473A"/>
    <w:rsid w:val="008F4BFE"/>
    <w:rsid w:val="008F4E3F"/>
    <w:rsid w:val="008F5184"/>
    <w:rsid w:val="008F5548"/>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5BA3"/>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491"/>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974"/>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3C2"/>
    <w:rsid w:val="009B5821"/>
    <w:rsid w:val="009B59B0"/>
    <w:rsid w:val="009B616B"/>
    <w:rsid w:val="009B68AD"/>
    <w:rsid w:val="009B6C13"/>
    <w:rsid w:val="009B7A12"/>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17E55"/>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FBF"/>
    <w:rsid w:val="00A66089"/>
    <w:rsid w:val="00A66A5A"/>
    <w:rsid w:val="00A672E6"/>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6E3B"/>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09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6F3"/>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784"/>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B42"/>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371A9"/>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A6D"/>
    <w:rsid w:val="00B46BBB"/>
    <w:rsid w:val="00B46F72"/>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4CA"/>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326A"/>
    <w:rsid w:val="00BB3355"/>
    <w:rsid w:val="00BB365A"/>
    <w:rsid w:val="00BB3F4C"/>
    <w:rsid w:val="00BB3F8F"/>
    <w:rsid w:val="00BB424D"/>
    <w:rsid w:val="00BB4A42"/>
    <w:rsid w:val="00BB5321"/>
    <w:rsid w:val="00BB56F2"/>
    <w:rsid w:val="00BB56F3"/>
    <w:rsid w:val="00BB5A0A"/>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83B"/>
    <w:rsid w:val="00BD2A08"/>
    <w:rsid w:val="00BD2F55"/>
    <w:rsid w:val="00BD317C"/>
    <w:rsid w:val="00BD3837"/>
    <w:rsid w:val="00BD386B"/>
    <w:rsid w:val="00BD3C69"/>
    <w:rsid w:val="00BD3D7A"/>
    <w:rsid w:val="00BD52C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847"/>
    <w:rsid w:val="00C057E0"/>
    <w:rsid w:val="00C05863"/>
    <w:rsid w:val="00C05C20"/>
    <w:rsid w:val="00C06066"/>
    <w:rsid w:val="00C0648A"/>
    <w:rsid w:val="00C067A4"/>
    <w:rsid w:val="00C06BE9"/>
    <w:rsid w:val="00C075A7"/>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04"/>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04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E7CB4"/>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5C4"/>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6F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8E0"/>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AC0"/>
    <w:rsid w:val="00D76DDA"/>
    <w:rsid w:val="00D76E83"/>
    <w:rsid w:val="00D771C9"/>
    <w:rsid w:val="00D77B6A"/>
    <w:rsid w:val="00D800A1"/>
    <w:rsid w:val="00D801FC"/>
    <w:rsid w:val="00D8036A"/>
    <w:rsid w:val="00D807E5"/>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B0C"/>
    <w:rsid w:val="00DE4D74"/>
    <w:rsid w:val="00DE516B"/>
    <w:rsid w:val="00DE61AA"/>
    <w:rsid w:val="00DE7012"/>
    <w:rsid w:val="00DE7201"/>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3D"/>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08F"/>
    <w:rsid w:val="00E11EB8"/>
    <w:rsid w:val="00E125EE"/>
    <w:rsid w:val="00E12775"/>
    <w:rsid w:val="00E12A5A"/>
    <w:rsid w:val="00E12DAD"/>
    <w:rsid w:val="00E136AE"/>
    <w:rsid w:val="00E139D0"/>
    <w:rsid w:val="00E143F1"/>
    <w:rsid w:val="00E145E0"/>
    <w:rsid w:val="00E14913"/>
    <w:rsid w:val="00E150B1"/>
    <w:rsid w:val="00E15228"/>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66D85"/>
    <w:rsid w:val="00E705E5"/>
    <w:rsid w:val="00E70B0C"/>
    <w:rsid w:val="00E713E9"/>
    <w:rsid w:val="00E718D1"/>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035"/>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04F"/>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87"/>
    <w:rsid w:val="00F73F43"/>
    <w:rsid w:val="00F74609"/>
    <w:rsid w:val="00F74664"/>
    <w:rsid w:val="00F74791"/>
    <w:rsid w:val="00F74A18"/>
    <w:rsid w:val="00F74A7A"/>
    <w:rsid w:val="00F7564B"/>
    <w:rsid w:val="00F75885"/>
    <w:rsid w:val="00F76337"/>
    <w:rsid w:val="00F763DF"/>
    <w:rsid w:val="00F76B74"/>
    <w:rsid w:val="00F7792A"/>
    <w:rsid w:val="00F77C47"/>
    <w:rsid w:val="00F77CFA"/>
    <w:rsid w:val="00F806D1"/>
    <w:rsid w:val="00F80D8F"/>
    <w:rsid w:val="00F81311"/>
    <w:rsid w:val="00F81507"/>
    <w:rsid w:val="00F81625"/>
    <w:rsid w:val="00F818E6"/>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078"/>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204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720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72048"/>
    <w:pPr>
      <w:pBdr>
        <w:top w:val="none" w:sz="0" w:space="0" w:color="auto"/>
      </w:pBdr>
      <w:spacing w:before="180"/>
      <w:outlineLvl w:val="1"/>
    </w:pPr>
    <w:rPr>
      <w:sz w:val="32"/>
    </w:rPr>
  </w:style>
  <w:style w:type="paragraph" w:styleId="Heading3">
    <w:name w:val="heading 3"/>
    <w:basedOn w:val="Heading2"/>
    <w:next w:val="Normal"/>
    <w:link w:val="Heading3Char"/>
    <w:qFormat/>
    <w:rsid w:val="00C72048"/>
    <w:pPr>
      <w:spacing w:before="120"/>
      <w:outlineLvl w:val="2"/>
    </w:pPr>
    <w:rPr>
      <w:sz w:val="28"/>
    </w:rPr>
  </w:style>
  <w:style w:type="paragraph" w:styleId="Heading4">
    <w:name w:val="heading 4"/>
    <w:aliases w:val="h4"/>
    <w:basedOn w:val="Heading3"/>
    <w:next w:val="Normal"/>
    <w:link w:val="Heading4Char"/>
    <w:qFormat/>
    <w:rsid w:val="00C72048"/>
    <w:pPr>
      <w:ind w:left="1418" w:hanging="1418"/>
      <w:outlineLvl w:val="3"/>
    </w:pPr>
    <w:rPr>
      <w:sz w:val="24"/>
    </w:rPr>
  </w:style>
  <w:style w:type="paragraph" w:styleId="Heading5">
    <w:name w:val="heading 5"/>
    <w:basedOn w:val="Heading4"/>
    <w:next w:val="Normal"/>
    <w:link w:val="Heading5Char"/>
    <w:qFormat/>
    <w:rsid w:val="00C72048"/>
    <w:pPr>
      <w:ind w:left="1701" w:hanging="1701"/>
      <w:outlineLvl w:val="4"/>
    </w:pPr>
    <w:rPr>
      <w:sz w:val="22"/>
    </w:rPr>
  </w:style>
  <w:style w:type="paragraph" w:styleId="Heading6">
    <w:name w:val="heading 6"/>
    <w:basedOn w:val="H6"/>
    <w:next w:val="Normal"/>
    <w:qFormat/>
    <w:rsid w:val="00C72048"/>
    <w:pPr>
      <w:outlineLvl w:val="5"/>
    </w:pPr>
  </w:style>
  <w:style w:type="paragraph" w:styleId="Heading7">
    <w:name w:val="heading 7"/>
    <w:basedOn w:val="H6"/>
    <w:next w:val="Normal"/>
    <w:qFormat/>
    <w:rsid w:val="00C72048"/>
    <w:pPr>
      <w:outlineLvl w:val="6"/>
    </w:pPr>
  </w:style>
  <w:style w:type="paragraph" w:styleId="Heading8">
    <w:name w:val="heading 8"/>
    <w:basedOn w:val="Heading1"/>
    <w:next w:val="Normal"/>
    <w:qFormat/>
    <w:rsid w:val="00C72048"/>
    <w:pPr>
      <w:ind w:left="0" w:firstLine="0"/>
      <w:outlineLvl w:val="7"/>
    </w:pPr>
  </w:style>
  <w:style w:type="paragraph" w:styleId="Heading9">
    <w:name w:val="heading 9"/>
    <w:basedOn w:val="Heading8"/>
    <w:next w:val="Normal"/>
    <w:qFormat/>
    <w:rsid w:val="00C72048"/>
    <w:pPr>
      <w:outlineLvl w:val="8"/>
    </w:pPr>
  </w:style>
  <w:style w:type="character" w:default="1" w:styleId="DefaultParagraphFont">
    <w:name w:val="Default Paragraph Font"/>
    <w:uiPriority w:val="1"/>
    <w:semiHidden/>
    <w:unhideWhenUsed/>
    <w:rsid w:val="00C720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2048"/>
  </w:style>
  <w:style w:type="paragraph" w:styleId="TOC8">
    <w:name w:val="toc 8"/>
    <w:basedOn w:val="TOC1"/>
    <w:semiHidden/>
    <w:rsid w:val="00C72048"/>
    <w:pPr>
      <w:spacing w:before="180"/>
      <w:ind w:left="2693" w:hanging="2693"/>
    </w:pPr>
    <w:rPr>
      <w:b/>
    </w:rPr>
  </w:style>
  <w:style w:type="paragraph" w:styleId="TOC1">
    <w:name w:val="toc 1"/>
    <w:semiHidden/>
    <w:rsid w:val="00C720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720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2048"/>
    <w:pPr>
      <w:ind w:left="1701" w:hanging="1701"/>
    </w:pPr>
  </w:style>
  <w:style w:type="paragraph" w:styleId="TOC4">
    <w:name w:val="toc 4"/>
    <w:basedOn w:val="TOC3"/>
    <w:semiHidden/>
    <w:rsid w:val="00C72048"/>
    <w:pPr>
      <w:ind w:left="1418" w:hanging="1418"/>
    </w:pPr>
  </w:style>
  <w:style w:type="paragraph" w:styleId="TOC3">
    <w:name w:val="toc 3"/>
    <w:basedOn w:val="TOC2"/>
    <w:semiHidden/>
    <w:rsid w:val="00C72048"/>
    <w:pPr>
      <w:ind w:left="1134" w:hanging="1134"/>
    </w:pPr>
  </w:style>
  <w:style w:type="paragraph" w:styleId="TOC2">
    <w:name w:val="toc 2"/>
    <w:basedOn w:val="TOC1"/>
    <w:semiHidden/>
    <w:rsid w:val="00C72048"/>
    <w:pPr>
      <w:keepNext w:val="0"/>
      <w:spacing w:before="0"/>
      <w:ind w:left="851" w:hanging="851"/>
    </w:pPr>
    <w:rPr>
      <w:sz w:val="20"/>
    </w:rPr>
  </w:style>
  <w:style w:type="paragraph" w:styleId="Index2">
    <w:name w:val="index 2"/>
    <w:basedOn w:val="Index1"/>
    <w:semiHidden/>
    <w:rsid w:val="00C72048"/>
    <w:pPr>
      <w:ind w:left="284"/>
    </w:pPr>
  </w:style>
  <w:style w:type="paragraph" w:styleId="Index1">
    <w:name w:val="index 1"/>
    <w:basedOn w:val="Normal"/>
    <w:semiHidden/>
    <w:rsid w:val="00C72048"/>
    <w:pPr>
      <w:keepLines/>
      <w:spacing w:after="0"/>
    </w:pPr>
  </w:style>
  <w:style w:type="paragraph" w:customStyle="1" w:styleId="ZH">
    <w:name w:val="ZH"/>
    <w:rsid w:val="00C7204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2048"/>
    <w:pPr>
      <w:outlineLvl w:val="9"/>
    </w:pPr>
  </w:style>
  <w:style w:type="paragraph" w:styleId="ListNumber2">
    <w:name w:val="List Number 2"/>
    <w:basedOn w:val="ListNumber"/>
    <w:rsid w:val="00C720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72048"/>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72048"/>
    <w:rPr>
      <w:b/>
      <w:position w:val="6"/>
      <w:sz w:val="16"/>
    </w:rPr>
  </w:style>
  <w:style w:type="paragraph" w:styleId="FootnoteText">
    <w:name w:val="footnote text"/>
    <w:basedOn w:val="Normal"/>
    <w:semiHidden/>
    <w:rsid w:val="00C72048"/>
    <w:pPr>
      <w:keepLines/>
      <w:spacing w:after="0"/>
      <w:ind w:left="454" w:hanging="454"/>
    </w:pPr>
    <w:rPr>
      <w:sz w:val="16"/>
    </w:rPr>
  </w:style>
  <w:style w:type="paragraph" w:customStyle="1" w:styleId="TAH">
    <w:name w:val="TAH"/>
    <w:basedOn w:val="TAC"/>
    <w:rsid w:val="00C72048"/>
    <w:rPr>
      <w:b/>
    </w:rPr>
  </w:style>
  <w:style w:type="paragraph" w:customStyle="1" w:styleId="TAC">
    <w:name w:val="TAC"/>
    <w:basedOn w:val="TAL"/>
    <w:rsid w:val="00C72048"/>
    <w:pPr>
      <w:jc w:val="center"/>
    </w:pPr>
  </w:style>
  <w:style w:type="paragraph" w:customStyle="1" w:styleId="TF">
    <w:name w:val="TF"/>
    <w:basedOn w:val="TH"/>
    <w:rsid w:val="00C72048"/>
    <w:pPr>
      <w:keepNext w:val="0"/>
      <w:spacing w:before="0" w:after="240"/>
    </w:pPr>
  </w:style>
  <w:style w:type="paragraph" w:customStyle="1" w:styleId="NO">
    <w:name w:val="NO"/>
    <w:basedOn w:val="Normal"/>
    <w:rsid w:val="00C72048"/>
    <w:pPr>
      <w:keepLines/>
      <w:ind w:left="1135" w:hanging="851"/>
    </w:pPr>
  </w:style>
  <w:style w:type="paragraph" w:styleId="TOC9">
    <w:name w:val="toc 9"/>
    <w:basedOn w:val="TOC8"/>
    <w:semiHidden/>
    <w:rsid w:val="00C72048"/>
    <w:pPr>
      <w:ind w:left="1418" w:hanging="1418"/>
    </w:pPr>
  </w:style>
  <w:style w:type="paragraph" w:customStyle="1" w:styleId="EX">
    <w:name w:val="EX"/>
    <w:basedOn w:val="Normal"/>
    <w:rsid w:val="00C72048"/>
    <w:pPr>
      <w:keepLines/>
      <w:ind w:left="1702" w:hanging="1418"/>
    </w:pPr>
  </w:style>
  <w:style w:type="paragraph" w:customStyle="1" w:styleId="FP">
    <w:name w:val="FP"/>
    <w:basedOn w:val="Normal"/>
    <w:rsid w:val="00C72048"/>
    <w:pPr>
      <w:spacing w:after="0"/>
    </w:pPr>
  </w:style>
  <w:style w:type="paragraph" w:customStyle="1" w:styleId="LD">
    <w:name w:val="LD"/>
    <w:rsid w:val="00C7204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2048"/>
    <w:pPr>
      <w:spacing w:after="0"/>
    </w:pPr>
  </w:style>
  <w:style w:type="paragraph" w:customStyle="1" w:styleId="EW">
    <w:name w:val="EW"/>
    <w:basedOn w:val="EX"/>
    <w:rsid w:val="00C72048"/>
    <w:pPr>
      <w:spacing w:after="0"/>
    </w:pPr>
  </w:style>
  <w:style w:type="paragraph" w:styleId="TOC6">
    <w:name w:val="toc 6"/>
    <w:basedOn w:val="TOC5"/>
    <w:next w:val="Normal"/>
    <w:semiHidden/>
    <w:rsid w:val="00C72048"/>
    <w:pPr>
      <w:ind w:left="1985" w:hanging="1985"/>
    </w:pPr>
  </w:style>
  <w:style w:type="paragraph" w:styleId="TOC7">
    <w:name w:val="toc 7"/>
    <w:basedOn w:val="TOC6"/>
    <w:next w:val="Normal"/>
    <w:semiHidden/>
    <w:rsid w:val="00C72048"/>
    <w:pPr>
      <w:ind w:left="2268" w:hanging="2268"/>
    </w:pPr>
  </w:style>
  <w:style w:type="paragraph" w:styleId="ListBullet2">
    <w:name w:val="List Bullet 2"/>
    <w:basedOn w:val="ListBullet"/>
    <w:rsid w:val="00C72048"/>
    <w:pPr>
      <w:ind w:left="851"/>
    </w:pPr>
  </w:style>
  <w:style w:type="paragraph" w:styleId="ListBullet3">
    <w:name w:val="List Bullet 3"/>
    <w:basedOn w:val="ListBullet2"/>
    <w:rsid w:val="00C72048"/>
    <w:pPr>
      <w:ind w:left="1135"/>
    </w:pPr>
  </w:style>
  <w:style w:type="paragraph" w:styleId="ListNumber">
    <w:name w:val="List Number"/>
    <w:basedOn w:val="List"/>
    <w:rsid w:val="00C72048"/>
  </w:style>
  <w:style w:type="paragraph" w:customStyle="1" w:styleId="EQ">
    <w:name w:val="EQ"/>
    <w:basedOn w:val="Normal"/>
    <w:next w:val="Normal"/>
    <w:rsid w:val="00C72048"/>
    <w:pPr>
      <w:keepLines/>
      <w:tabs>
        <w:tab w:val="center" w:pos="4536"/>
        <w:tab w:val="right" w:pos="9072"/>
      </w:tabs>
    </w:pPr>
    <w:rPr>
      <w:noProof/>
    </w:rPr>
  </w:style>
  <w:style w:type="paragraph" w:customStyle="1" w:styleId="TH">
    <w:name w:val="TH"/>
    <w:basedOn w:val="Normal"/>
    <w:rsid w:val="00C72048"/>
    <w:pPr>
      <w:keepNext/>
      <w:keepLines/>
      <w:spacing w:before="60"/>
      <w:jc w:val="center"/>
    </w:pPr>
    <w:rPr>
      <w:rFonts w:ascii="Arial" w:hAnsi="Arial"/>
      <w:b/>
    </w:rPr>
  </w:style>
  <w:style w:type="paragraph" w:customStyle="1" w:styleId="NF">
    <w:name w:val="NF"/>
    <w:basedOn w:val="NO"/>
    <w:rsid w:val="00C72048"/>
    <w:pPr>
      <w:keepNext/>
      <w:spacing w:after="0"/>
    </w:pPr>
    <w:rPr>
      <w:rFonts w:ascii="Arial" w:hAnsi="Arial"/>
      <w:sz w:val="18"/>
    </w:rPr>
  </w:style>
  <w:style w:type="paragraph" w:customStyle="1" w:styleId="PL">
    <w:name w:val="PL"/>
    <w:link w:val="PLChar"/>
    <w:rsid w:val="00C72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2048"/>
    <w:pPr>
      <w:jc w:val="right"/>
    </w:pPr>
  </w:style>
  <w:style w:type="paragraph" w:customStyle="1" w:styleId="H6">
    <w:name w:val="H6"/>
    <w:basedOn w:val="Heading5"/>
    <w:next w:val="Normal"/>
    <w:rsid w:val="00C72048"/>
    <w:pPr>
      <w:ind w:left="1985" w:hanging="1985"/>
      <w:outlineLvl w:val="9"/>
    </w:pPr>
    <w:rPr>
      <w:sz w:val="20"/>
    </w:rPr>
  </w:style>
  <w:style w:type="paragraph" w:customStyle="1" w:styleId="TAN">
    <w:name w:val="TAN"/>
    <w:basedOn w:val="TAL"/>
    <w:rsid w:val="00C72048"/>
    <w:pPr>
      <w:ind w:left="851" w:hanging="851"/>
    </w:pPr>
  </w:style>
  <w:style w:type="paragraph" w:customStyle="1" w:styleId="TAL">
    <w:name w:val="TAL"/>
    <w:basedOn w:val="Normal"/>
    <w:rsid w:val="00C72048"/>
    <w:pPr>
      <w:keepNext/>
      <w:keepLines/>
      <w:spacing w:after="0"/>
    </w:pPr>
    <w:rPr>
      <w:rFonts w:ascii="Arial" w:hAnsi="Arial"/>
      <w:sz w:val="18"/>
    </w:rPr>
  </w:style>
  <w:style w:type="paragraph" w:customStyle="1" w:styleId="ZA">
    <w:name w:val="ZA"/>
    <w:rsid w:val="00C720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20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204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20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2048"/>
    <w:pPr>
      <w:framePr w:wrap="notBeside" w:y="16161"/>
    </w:pPr>
  </w:style>
  <w:style w:type="character" w:customStyle="1" w:styleId="ZGSM">
    <w:name w:val="ZGSM"/>
    <w:rsid w:val="00C72048"/>
  </w:style>
  <w:style w:type="paragraph" w:styleId="List2">
    <w:name w:val="List 2"/>
    <w:basedOn w:val="List"/>
    <w:rsid w:val="00C72048"/>
    <w:pPr>
      <w:ind w:left="851"/>
    </w:pPr>
  </w:style>
  <w:style w:type="paragraph" w:customStyle="1" w:styleId="ZG">
    <w:name w:val="ZG"/>
    <w:rsid w:val="00C720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2048"/>
    <w:pPr>
      <w:ind w:left="1135"/>
    </w:pPr>
  </w:style>
  <w:style w:type="paragraph" w:styleId="List4">
    <w:name w:val="List 4"/>
    <w:basedOn w:val="List3"/>
    <w:rsid w:val="00C72048"/>
    <w:pPr>
      <w:ind w:left="1418"/>
    </w:pPr>
  </w:style>
  <w:style w:type="paragraph" w:styleId="List5">
    <w:name w:val="List 5"/>
    <w:basedOn w:val="List4"/>
    <w:rsid w:val="00C72048"/>
    <w:pPr>
      <w:ind w:left="1702"/>
    </w:pPr>
  </w:style>
  <w:style w:type="paragraph" w:customStyle="1" w:styleId="EditorsNote">
    <w:name w:val="Editor's Note"/>
    <w:basedOn w:val="NO"/>
    <w:rsid w:val="00C72048"/>
    <w:rPr>
      <w:color w:val="FF0000"/>
    </w:rPr>
  </w:style>
  <w:style w:type="paragraph" w:styleId="List">
    <w:name w:val="List"/>
    <w:basedOn w:val="Normal"/>
    <w:rsid w:val="00C72048"/>
    <w:pPr>
      <w:ind w:left="568" w:hanging="284"/>
    </w:pPr>
  </w:style>
  <w:style w:type="paragraph" w:styleId="ListBullet">
    <w:name w:val="List Bullet"/>
    <w:basedOn w:val="List"/>
    <w:rsid w:val="00C72048"/>
  </w:style>
  <w:style w:type="paragraph" w:styleId="ListBullet4">
    <w:name w:val="List Bullet 4"/>
    <w:basedOn w:val="ListBullet3"/>
    <w:rsid w:val="00C72048"/>
    <w:pPr>
      <w:ind w:left="1418"/>
    </w:pPr>
  </w:style>
  <w:style w:type="paragraph" w:styleId="ListBullet5">
    <w:name w:val="List Bullet 5"/>
    <w:basedOn w:val="ListBullet4"/>
    <w:rsid w:val="00C72048"/>
    <w:pPr>
      <w:ind w:left="1702"/>
    </w:pPr>
  </w:style>
  <w:style w:type="paragraph" w:customStyle="1" w:styleId="B1">
    <w:name w:val="B1"/>
    <w:basedOn w:val="List"/>
    <w:rsid w:val="00C72048"/>
  </w:style>
  <w:style w:type="paragraph" w:customStyle="1" w:styleId="B2">
    <w:name w:val="B2"/>
    <w:basedOn w:val="List2"/>
    <w:rsid w:val="00C72048"/>
  </w:style>
  <w:style w:type="paragraph" w:customStyle="1" w:styleId="B3">
    <w:name w:val="B3"/>
    <w:basedOn w:val="List3"/>
    <w:rsid w:val="00C72048"/>
  </w:style>
  <w:style w:type="paragraph" w:customStyle="1" w:styleId="B4">
    <w:name w:val="B4"/>
    <w:basedOn w:val="List4"/>
    <w:rsid w:val="00C72048"/>
  </w:style>
  <w:style w:type="paragraph" w:customStyle="1" w:styleId="B5">
    <w:name w:val="B5"/>
    <w:basedOn w:val="List5"/>
    <w:rsid w:val="00C72048"/>
  </w:style>
  <w:style w:type="paragraph" w:styleId="Footer">
    <w:name w:val="footer"/>
    <w:basedOn w:val="Header"/>
    <w:link w:val="FooterChar"/>
    <w:uiPriority w:val="99"/>
    <w:rsid w:val="00C72048"/>
    <w:pPr>
      <w:jc w:val="center"/>
    </w:pPr>
    <w:rPr>
      <w:i/>
    </w:rPr>
  </w:style>
  <w:style w:type="paragraph" w:customStyle="1" w:styleId="ZTD">
    <w:name w:val="ZTD"/>
    <w:basedOn w:val="ZB"/>
    <w:rsid w:val="00C72048"/>
    <w:pPr>
      <w:framePr w:hRule="auto" w:wrap="notBeside" w:y="852"/>
    </w:pPr>
    <w:rPr>
      <w:i w:val="0"/>
      <w:sz w:val="40"/>
    </w:rPr>
  </w:style>
  <w:style w:type="character" w:customStyle="1" w:styleId="MTEquationSection">
    <w:name w:val="MTEquationSection"/>
    <w:rsid w:val="00C72048"/>
    <w:rPr>
      <w:rFonts w:ascii="Arial" w:hAnsi="Arial"/>
      <w:vanish w:val="0"/>
      <w:color w:val="FF0000"/>
      <w:sz w:val="24"/>
    </w:rPr>
  </w:style>
  <w:style w:type="paragraph" w:styleId="BodyText3">
    <w:name w:val="Body Text 3"/>
    <w:basedOn w:val="Normal"/>
    <w:rsid w:val="00C72048"/>
    <w:rPr>
      <w:i/>
    </w:rPr>
  </w:style>
  <w:style w:type="paragraph" w:styleId="DocumentMap">
    <w:name w:val="Document Map"/>
    <w:basedOn w:val="Normal"/>
    <w:semiHidden/>
    <w:rsid w:val="00C72048"/>
    <w:pPr>
      <w:shd w:val="clear" w:color="auto" w:fill="000080"/>
    </w:pPr>
    <w:rPr>
      <w:rFonts w:ascii="Tahoma" w:hAnsi="Tahoma"/>
    </w:rPr>
  </w:style>
  <w:style w:type="paragraph" w:customStyle="1" w:styleId="Bulletedo1">
    <w:name w:val="Bulleted o 1"/>
    <w:basedOn w:val="Normal"/>
    <w:rsid w:val="00C72048"/>
    <w:pPr>
      <w:numPr>
        <w:numId w:val="1"/>
      </w:numPr>
    </w:pPr>
  </w:style>
  <w:style w:type="paragraph" w:customStyle="1" w:styleId="text">
    <w:name w:val="text"/>
    <w:basedOn w:val="Normal"/>
    <w:rsid w:val="00C72048"/>
    <w:pPr>
      <w:spacing w:after="240"/>
      <w:jc w:val="both"/>
    </w:pPr>
    <w:rPr>
      <w:sz w:val="24"/>
      <w:lang w:eastAsia="zh-CN"/>
    </w:rPr>
  </w:style>
  <w:style w:type="paragraph" w:customStyle="1" w:styleId="Equation">
    <w:name w:val="Equation"/>
    <w:basedOn w:val="Normal"/>
    <w:next w:val="Normal"/>
    <w:rsid w:val="00C72048"/>
    <w:pPr>
      <w:tabs>
        <w:tab w:val="right" w:pos="10206"/>
      </w:tabs>
      <w:spacing w:after="220"/>
      <w:ind w:left="1298"/>
    </w:pPr>
    <w:rPr>
      <w:rFonts w:ascii="Arial" w:hAnsi="Arial"/>
      <w:sz w:val="22"/>
      <w:lang w:eastAsia="zh-CN"/>
    </w:rPr>
  </w:style>
  <w:style w:type="paragraph" w:customStyle="1" w:styleId="00BodyText">
    <w:name w:val="00 BodyText"/>
    <w:basedOn w:val="Normal"/>
    <w:rsid w:val="00C72048"/>
    <w:pPr>
      <w:spacing w:after="220"/>
    </w:pPr>
    <w:rPr>
      <w:rFonts w:ascii="Arial" w:hAnsi="Arial"/>
      <w:sz w:val="22"/>
    </w:rPr>
  </w:style>
  <w:style w:type="paragraph" w:customStyle="1" w:styleId="11BodyText">
    <w:name w:val="11 BodyText"/>
    <w:basedOn w:val="Normal"/>
    <w:rsid w:val="00C72048"/>
    <w:pPr>
      <w:spacing w:after="220"/>
      <w:ind w:left="1298"/>
    </w:pPr>
    <w:rPr>
      <w:rFonts w:ascii="Arial" w:hAnsi="Arial"/>
      <w:sz w:val="22"/>
    </w:rPr>
  </w:style>
  <w:style w:type="paragraph" w:customStyle="1" w:styleId="table">
    <w:name w:val="table"/>
    <w:basedOn w:val="text"/>
    <w:next w:val="text"/>
    <w:rsid w:val="00C72048"/>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C72048"/>
    <w:pPr>
      <w:spacing w:before="120" w:after="120"/>
    </w:pPr>
    <w:rPr>
      <w:b/>
      <w:bCs/>
    </w:rPr>
  </w:style>
  <w:style w:type="paragraph" w:customStyle="1" w:styleId="bodyCharCharChar">
    <w:name w:val="body Char Char Char"/>
    <w:basedOn w:val="Normal"/>
    <w:rsid w:val="00C72048"/>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72048"/>
    <w:pPr>
      <w:spacing w:after="120"/>
      <w:jc w:val="both"/>
    </w:pPr>
    <w:rPr>
      <w:rFonts w:ascii="Times" w:hAnsi="Times"/>
      <w:szCs w:val="24"/>
    </w:rPr>
  </w:style>
  <w:style w:type="paragraph" w:styleId="BodyText2">
    <w:name w:val="Body Text 2"/>
    <w:basedOn w:val="Normal"/>
    <w:rsid w:val="00C72048"/>
    <w:pPr>
      <w:tabs>
        <w:tab w:val="left" w:pos="1985"/>
      </w:tabs>
      <w:spacing w:after="0"/>
      <w:jc w:val="both"/>
    </w:pPr>
    <w:rPr>
      <w:rFonts w:ascii="Arial" w:hAnsi="Arial"/>
      <w:sz w:val="22"/>
    </w:rPr>
  </w:style>
  <w:style w:type="character" w:customStyle="1" w:styleId="Heading1Char">
    <w:name w:val="Heading 1 Char"/>
    <w:rsid w:val="00C72048"/>
    <w:rPr>
      <w:rFonts w:ascii="Arial" w:hAnsi="Arial"/>
      <w:sz w:val="36"/>
      <w:lang w:val="en-GB" w:eastAsia="en-US" w:bidi="ar-SA"/>
    </w:rPr>
  </w:style>
  <w:style w:type="paragraph" w:customStyle="1" w:styleId="body">
    <w:name w:val="body"/>
    <w:basedOn w:val="Normal"/>
    <w:rsid w:val="00C72048"/>
    <w:pPr>
      <w:tabs>
        <w:tab w:val="left" w:pos="2160"/>
      </w:tabs>
      <w:spacing w:before="120" w:after="120" w:line="280" w:lineRule="atLeast"/>
      <w:jc w:val="both"/>
    </w:pPr>
    <w:rPr>
      <w:rFonts w:ascii="New York" w:hAnsi="New York"/>
      <w:sz w:val="24"/>
    </w:rPr>
  </w:style>
  <w:style w:type="table" w:styleId="TableGrid">
    <w:name w:val="Table Grid"/>
    <w:basedOn w:val="TableNormal"/>
    <w:rsid w:val="00C72048"/>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72048"/>
  </w:style>
  <w:style w:type="character" w:styleId="CommentReference">
    <w:name w:val="annotation reference"/>
    <w:uiPriority w:val="99"/>
    <w:semiHidden/>
    <w:rsid w:val="00C72048"/>
    <w:rPr>
      <w:sz w:val="16"/>
      <w:szCs w:val="16"/>
    </w:rPr>
  </w:style>
  <w:style w:type="paragraph" w:styleId="CommentText">
    <w:name w:val="annotation text"/>
    <w:basedOn w:val="Normal"/>
    <w:link w:val="CommentTextChar"/>
    <w:uiPriority w:val="99"/>
    <w:rsid w:val="00C72048"/>
    <w:rPr>
      <w:lang w:eastAsia="x-none"/>
    </w:rPr>
  </w:style>
  <w:style w:type="paragraph" w:styleId="CommentSubject">
    <w:name w:val="annotation subject"/>
    <w:basedOn w:val="CommentText"/>
    <w:next w:val="CommentText"/>
    <w:semiHidden/>
    <w:rsid w:val="00C72048"/>
    <w:rPr>
      <w:b/>
      <w:bCs/>
    </w:rPr>
  </w:style>
  <w:style w:type="paragraph" w:styleId="BalloonText">
    <w:name w:val="Balloon Text"/>
    <w:basedOn w:val="Normal"/>
    <w:semiHidden/>
    <w:rsid w:val="00C72048"/>
    <w:rPr>
      <w:rFonts w:ascii="Tahoma" w:hAnsi="Tahoma" w:cs="Tahoma"/>
      <w:sz w:val="16"/>
      <w:szCs w:val="16"/>
    </w:rPr>
  </w:style>
  <w:style w:type="paragraph" w:customStyle="1" w:styleId="CRCoverPage">
    <w:name w:val="CR Cover Page"/>
    <w:rsid w:val="00C72048"/>
    <w:pPr>
      <w:spacing w:after="120"/>
    </w:pPr>
    <w:rPr>
      <w:rFonts w:ascii="Arial" w:eastAsia="MS Mincho" w:hAnsi="Arial"/>
      <w:lang w:val="en-GB" w:eastAsia="en-US"/>
    </w:rPr>
  </w:style>
  <w:style w:type="character" w:customStyle="1" w:styleId="Heading1Char1">
    <w:name w:val="Heading 1 Char1"/>
    <w:link w:val="Heading1"/>
    <w:rsid w:val="00C72048"/>
    <w:rPr>
      <w:rFonts w:ascii="Arial" w:hAnsi="Arial"/>
      <w:sz w:val="36"/>
      <w:lang w:val="en-GB" w:eastAsia="en-US"/>
    </w:rPr>
  </w:style>
  <w:style w:type="character" w:customStyle="1" w:styleId="Heading2Char">
    <w:name w:val="Heading 2 Char"/>
    <w:link w:val="Heading2"/>
    <w:rsid w:val="00C72048"/>
    <w:rPr>
      <w:rFonts w:ascii="Arial" w:hAnsi="Arial"/>
      <w:sz w:val="32"/>
      <w:lang w:val="en-GB" w:eastAsia="en-US"/>
    </w:rPr>
  </w:style>
  <w:style w:type="character" w:customStyle="1" w:styleId="Heading3Char">
    <w:name w:val="Heading 3 Char"/>
    <w:link w:val="Heading3"/>
    <w:rsid w:val="00C72048"/>
    <w:rPr>
      <w:rFonts w:ascii="Arial" w:hAnsi="Arial"/>
      <w:sz w:val="28"/>
      <w:lang w:val="en-GB" w:eastAsia="en-US"/>
    </w:rPr>
  </w:style>
  <w:style w:type="character" w:customStyle="1" w:styleId="Heading4Char">
    <w:name w:val="Heading 4 Char"/>
    <w:aliases w:val="h4 Char"/>
    <w:link w:val="Heading4"/>
    <w:rsid w:val="00C72048"/>
    <w:rPr>
      <w:rFonts w:ascii="Arial" w:hAnsi="Arial"/>
      <w:sz w:val="24"/>
      <w:lang w:val="en-GB" w:eastAsia="en-US"/>
    </w:rPr>
  </w:style>
  <w:style w:type="character" w:customStyle="1" w:styleId="Heading5Char">
    <w:name w:val="Heading 5 Char"/>
    <w:link w:val="Heading5"/>
    <w:rsid w:val="00C72048"/>
    <w:rPr>
      <w:rFonts w:ascii="Arial" w:hAnsi="Arial"/>
      <w:sz w:val="22"/>
      <w:lang w:val="en-GB" w:eastAsia="en-US"/>
    </w:rPr>
  </w:style>
  <w:style w:type="character" w:customStyle="1" w:styleId="CharChar3">
    <w:name w:val="Char Char3"/>
    <w:rsid w:val="00C72048"/>
    <w:rPr>
      <w:rFonts w:ascii="Arial" w:hAnsi="Arial"/>
      <w:sz w:val="36"/>
      <w:lang w:val="en-GB" w:eastAsia="en-US" w:bidi="ar-SA"/>
    </w:rPr>
  </w:style>
  <w:style w:type="character" w:customStyle="1" w:styleId="CharChar2">
    <w:name w:val="Char Char2"/>
    <w:rsid w:val="00C72048"/>
    <w:rPr>
      <w:rFonts w:ascii="Arial" w:hAnsi="Arial"/>
      <w:sz w:val="32"/>
      <w:lang w:val="en-GB" w:eastAsia="en-US" w:bidi="ar-SA"/>
    </w:rPr>
  </w:style>
  <w:style w:type="character" w:customStyle="1" w:styleId="CharChar1">
    <w:name w:val="Char Char1"/>
    <w:rsid w:val="00C72048"/>
    <w:rPr>
      <w:rFonts w:ascii="Arial" w:hAnsi="Arial"/>
      <w:sz w:val="28"/>
      <w:lang w:val="en-GB" w:eastAsia="en-US" w:bidi="ar-SA"/>
    </w:rPr>
  </w:style>
  <w:style w:type="character" w:customStyle="1" w:styleId="h4CharChar">
    <w:name w:val="h4 Char Char"/>
    <w:rsid w:val="00C72048"/>
    <w:rPr>
      <w:rFonts w:ascii="Arial" w:hAnsi="Arial"/>
      <w:sz w:val="24"/>
      <w:lang w:val="en-GB" w:eastAsia="en-US" w:bidi="ar-SA"/>
    </w:rPr>
  </w:style>
  <w:style w:type="character" w:customStyle="1" w:styleId="CharChar">
    <w:name w:val="Char Char"/>
    <w:rsid w:val="00C72048"/>
    <w:rPr>
      <w:rFonts w:ascii="Arial" w:hAnsi="Arial"/>
      <w:sz w:val="22"/>
      <w:lang w:val="en-GB" w:eastAsia="en-US" w:bidi="ar-SA"/>
    </w:rPr>
  </w:style>
  <w:style w:type="paragraph" w:styleId="ListParagraph">
    <w:name w:val="List Paragraph"/>
    <w:basedOn w:val="Normal"/>
    <w:link w:val="ListParagraphChar"/>
    <w:uiPriority w:val="34"/>
    <w:qFormat/>
    <w:rsid w:val="00C72048"/>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7204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72048"/>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72048"/>
    <w:rPr>
      <w:rFonts w:ascii="Cambria" w:eastAsia="Times New Roman" w:hAnsi="Cambria"/>
      <w:sz w:val="24"/>
      <w:szCs w:val="24"/>
      <w:lang w:eastAsia="x-none"/>
    </w:rPr>
  </w:style>
  <w:style w:type="paragraph" w:styleId="Revision">
    <w:name w:val="Revision"/>
    <w:hidden/>
    <w:uiPriority w:val="99"/>
    <w:semiHidden/>
    <w:rsid w:val="00C72048"/>
    <w:rPr>
      <w:rFonts w:ascii="Times New Roman" w:hAnsi="Times New Roman"/>
      <w:lang w:val="en-GB" w:eastAsia="en-US"/>
    </w:rPr>
  </w:style>
  <w:style w:type="paragraph" w:styleId="NormalWeb">
    <w:name w:val="Normal (Web)"/>
    <w:basedOn w:val="Normal"/>
    <w:uiPriority w:val="99"/>
    <w:unhideWhenUsed/>
    <w:rsid w:val="00C72048"/>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72048"/>
    <w:rPr>
      <w:rFonts w:ascii="Times New Roman" w:hAnsi="Times New Roman"/>
      <w:lang w:eastAsia="x-none"/>
    </w:rPr>
  </w:style>
  <w:style w:type="character" w:styleId="PlaceholderText">
    <w:name w:val="Placeholder Text"/>
    <w:uiPriority w:val="99"/>
    <w:semiHidden/>
    <w:rsid w:val="00C72048"/>
    <w:rPr>
      <w:color w:val="808080"/>
    </w:rPr>
  </w:style>
  <w:style w:type="character" w:styleId="Hyperlink">
    <w:name w:val="Hyperlink"/>
    <w:rsid w:val="00C72048"/>
    <w:rPr>
      <w:color w:val="0000FF"/>
      <w:u w:val="single"/>
    </w:rPr>
  </w:style>
  <w:style w:type="character" w:styleId="FollowedHyperlink">
    <w:name w:val="FollowedHyperlink"/>
    <w:rsid w:val="00C72048"/>
    <w:rPr>
      <w:color w:val="800080"/>
      <w:u w:val="single"/>
    </w:rPr>
  </w:style>
  <w:style w:type="table" w:styleId="DarkList-Accent6">
    <w:name w:val="Dark List Accent 6"/>
    <w:basedOn w:val="TableNormal"/>
    <w:uiPriority w:val="70"/>
    <w:rsid w:val="00C72048"/>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72048"/>
    <w:rPr>
      <w:rFonts w:ascii="Arial" w:hAnsi="Arial"/>
      <w:b/>
      <w:i/>
      <w:noProof/>
      <w:sz w:val="18"/>
      <w:lang w:eastAsia="en-US"/>
    </w:rPr>
  </w:style>
  <w:style w:type="paragraph" w:customStyle="1" w:styleId="Doc-text2">
    <w:name w:val="Doc-text2"/>
    <w:basedOn w:val="Normal"/>
    <w:link w:val="Doc-text2Char"/>
    <w:qFormat/>
    <w:rsid w:val="00C7204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72048"/>
    <w:rPr>
      <w:rFonts w:ascii="Arial" w:eastAsia="MS Mincho" w:hAnsi="Arial"/>
      <w:szCs w:val="24"/>
      <w:lang w:eastAsia="en-GB"/>
    </w:rPr>
  </w:style>
  <w:style w:type="character" w:customStyle="1" w:styleId="TALCar">
    <w:name w:val="TAL Car"/>
    <w:rsid w:val="00C72048"/>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character" w:customStyle="1" w:styleId="CaptionChar">
    <w:name w:val="Caption Char"/>
    <w:aliases w:val="cap Char1,cap Char Char,Caption Char1 Char Char,cap Char Char1 Char,Caption Char Char1 Char Char,cap Char2 Char"/>
    <w:link w:val="Caption"/>
    <w:locked/>
    <w:rsid w:val="00754C85"/>
    <w:rPr>
      <w:rFonts w:ascii="Times New Roman" w:hAnsi="Times New Roman"/>
      <w:b/>
      <w:bCs/>
      <w:lang w:eastAsia="en-US"/>
    </w:rPr>
  </w:style>
  <w:style w:type="character" w:customStyle="1" w:styleId="ListParagraphChar">
    <w:name w:val="List Paragraph Char"/>
    <w:link w:val="ListParagraph"/>
    <w:uiPriority w:val="34"/>
    <w:locked/>
    <w:rsid w:val="0099397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B0A19"/>
    <w:rsid w:val="00321E54"/>
    <w:rsid w:val="00322EBB"/>
    <w:rsid w:val="00425316"/>
    <w:rsid w:val="0048152C"/>
    <w:rsid w:val="004B7469"/>
    <w:rsid w:val="00591F0B"/>
    <w:rsid w:val="006724C3"/>
    <w:rsid w:val="007F3612"/>
    <w:rsid w:val="00821D80"/>
    <w:rsid w:val="0083326F"/>
    <w:rsid w:val="009112BC"/>
    <w:rsid w:val="0094430A"/>
    <w:rsid w:val="009C09D9"/>
    <w:rsid w:val="009E096C"/>
    <w:rsid w:val="00A06413"/>
    <w:rsid w:val="00AA01B9"/>
    <w:rsid w:val="00AF14CE"/>
    <w:rsid w:val="00B51BF0"/>
    <w:rsid w:val="00BC1075"/>
    <w:rsid w:val="00BE2801"/>
    <w:rsid w:val="00CA564B"/>
    <w:rsid w:val="00DE6291"/>
    <w:rsid w:val="00F64726"/>
    <w:rsid w:val="00FD0B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630F18-1C02-4856-8F5E-965224C0CEEA}">
  <ds:schemaRefs>
    <ds:schemaRef ds:uri="http://schemas.openxmlformats.org/officeDocument/2006/bibliography"/>
  </ds:schemaRefs>
</ds:datastoreItem>
</file>

<file path=customXml/itemProps5.xml><?xml version="1.0" encoding="utf-8"?>
<ds:datastoreItem xmlns:ds="http://schemas.openxmlformats.org/officeDocument/2006/customXml" ds:itemID="{DDFBE54E-30CE-430A-B6DB-349199FDE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3752</TotalTime>
  <Pages>1</Pages>
  <Words>1970</Words>
  <Characters>11230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RMSI Contents and Delivery Mechanism</vt:lpstr>
    </vt:vector>
  </TitlesOfParts>
  <Company>Intel</Company>
  <LinksUpToDate>false</LinksUpToDate>
  <CharactersWithSpaces>13174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RMSI Contents and Delivery Mechanism</dc:title>
  <dc:subject>R1-1716278</dc:subject>
  <dc:creator>Gregory Morozov</dc:creator>
  <cp:keywords>6.1.2.2</cp:keywords>
  <dc:description>Nagoya, Japan, 18-21th September, 2017</dc:description>
  <cp:lastModifiedBy>Lee, Daewon</cp:lastModifiedBy>
  <cp:revision>213</cp:revision>
  <cp:lastPrinted>2011-11-09T22:49:00Z</cp:lastPrinted>
  <dcterms:created xsi:type="dcterms:W3CDTF">2017-01-02T18:22:00Z</dcterms:created>
  <dcterms:modified xsi:type="dcterms:W3CDTF">2017-09-12T05:44:00Z</dcterms:modified>
  <cp:category>NR Ad-hoc #3</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